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CA" w:rsidRPr="00BD25CA" w:rsidRDefault="00BD25CA" w:rsidP="00BD25CA">
      <w:pPr>
        <w:spacing w:after="0" w:line="360" w:lineRule="auto"/>
        <w:jc w:val="right"/>
        <w:rPr>
          <w:rFonts w:ascii="Times New Roman" w:hAnsi="Times New Roman"/>
          <w:b/>
          <w:color w:val="FF0000"/>
          <w:sz w:val="24"/>
          <w:szCs w:val="24"/>
        </w:rPr>
      </w:pPr>
      <w:r w:rsidRPr="00BD25CA">
        <w:rPr>
          <w:rFonts w:ascii="Times New Roman" w:hAnsi="Times New Roman"/>
          <w:b/>
          <w:color w:val="FF0000"/>
          <w:sz w:val="24"/>
          <w:szCs w:val="24"/>
        </w:rPr>
        <w:t>DIO DE 15.08.2017</w:t>
      </w:r>
    </w:p>
    <w:p w:rsidR="00BD25CA" w:rsidRDefault="00BD25CA" w:rsidP="00785E48">
      <w:pPr>
        <w:spacing w:after="0" w:line="360" w:lineRule="auto"/>
        <w:jc w:val="center"/>
        <w:rPr>
          <w:rFonts w:ascii="Times New Roman" w:hAnsi="Times New Roman"/>
          <w:b/>
          <w:sz w:val="24"/>
          <w:szCs w:val="24"/>
        </w:rPr>
      </w:pPr>
    </w:p>
    <w:p w:rsidR="00CD6802" w:rsidRDefault="00D25E14" w:rsidP="00785E48">
      <w:pPr>
        <w:spacing w:after="0" w:line="360" w:lineRule="auto"/>
        <w:jc w:val="center"/>
        <w:rPr>
          <w:rFonts w:ascii="Times New Roman" w:hAnsi="Times New Roman"/>
          <w:b/>
          <w:sz w:val="24"/>
          <w:szCs w:val="24"/>
        </w:rPr>
      </w:pPr>
      <w:r w:rsidRPr="003E260F">
        <w:rPr>
          <w:rFonts w:ascii="Times New Roman" w:hAnsi="Times New Roman"/>
          <w:b/>
          <w:sz w:val="24"/>
          <w:szCs w:val="24"/>
        </w:rPr>
        <w:t>ATO NORMATIVO</w:t>
      </w:r>
      <w:r w:rsidR="003E260F" w:rsidRPr="003E260F">
        <w:rPr>
          <w:rFonts w:ascii="Times New Roman" w:hAnsi="Times New Roman"/>
          <w:b/>
          <w:sz w:val="24"/>
          <w:szCs w:val="24"/>
        </w:rPr>
        <w:t xml:space="preserve"> CONJUNTO</w:t>
      </w:r>
      <w:r w:rsidR="00785E48" w:rsidRPr="003E260F">
        <w:rPr>
          <w:rFonts w:ascii="Times New Roman" w:hAnsi="Times New Roman"/>
          <w:b/>
          <w:sz w:val="24"/>
          <w:szCs w:val="24"/>
        </w:rPr>
        <w:t xml:space="preserve"> Nº </w:t>
      </w:r>
      <w:r w:rsidR="003E260F" w:rsidRPr="003E260F">
        <w:rPr>
          <w:rFonts w:ascii="Times New Roman" w:hAnsi="Times New Roman"/>
          <w:b/>
          <w:sz w:val="24"/>
          <w:szCs w:val="24"/>
        </w:rPr>
        <w:t>001</w:t>
      </w:r>
      <w:r w:rsidR="00785E48" w:rsidRPr="003E260F">
        <w:rPr>
          <w:rFonts w:ascii="Times New Roman" w:hAnsi="Times New Roman"/>
          <w:b/>
          <w:sz w:val="24"/>
          <w:szCs w:val="24"/>
        </w:rPr>
        <w:t>/2017</w:t>
      </w:r>
      <w:r w:rsidR="00BD25CA">
        <w:rPr>
          <w:rFonts w:ascii="Times New Roman" w:hAnsi="Times New Roman"/>
          <w:b/>
          <w:sz w:val="24"/>
          <w:szCs w:val="24"/>
        </w:rPr>
        <w:t xml:space="preserve"> – </w:t>
      </w:r>
      <w:r w:rsidR="00BD25CA" w:rsidRPr="00367AE3">
        <w:rPr>
          <w:rFonts w:ascii="Times New Roman" w:hAnsi="Times New Roman"/>
          <w:b/>
          <w:sz w:val="24"/>
          <w:szCs w:val="24"/>
          <w:u w:val="single"/>
        </w:rPr>
        <w:t>INTEIRO TEOR</w:t>
      </w:r>
    </w:p>
    <w:p w:rsidR="00BD25CA" w:rsidRPr="003E260F" w:rsidRDefault="00BD25CA" w:rsidP="00785E48">
      <w:pPr>
        <w:spacing w:after="0" w:line="360" w:lineRule="auto"/>
        <w:jc w:val="center"/>
        <w:rPr>
          <w:b/>
        </w:rPr>
      </w:pPr>
    </w:p>
    <w:p w:rsidR="00CD6802" w:rsidRDefault="00CD6802">
      <w:pPr>
        <w:spacing w:after="0" w:line="360" w:lineRule="auto"/>
        <w:jc w:val="both"/>
        <w:rPr>
          <w:rFonts w:ascii="Times New Roman" w:hAnsi="Times New Roman"/>
          <w:b/>
          <w:sz w:val="24"/>
          <w:szCs w:val="24"/>
        </w:rPr>
      </w:pPr>
    </w:p>
    <w:p w:rsidR="00BD25CA" w:rsidRDefault="00247C3A" w:rsidP="008A62B2">
      <w:pPr>
        <w:spacing w:after="0" w:line="360" w:lineRule="auto"/>
        <w:jc w:val="both"/>
        <w:rPr>
          <w:rFonts w:ascii="Times New Roman" w:hAnsi="Times New Roman"/>
          <w:sz w:val="24"/>
          <w:szCs w:val="24"/>
        </w:rPr>
      </w:pPr>
      <w:bookmarkStart w:id="0" w:name="__DdeLink__151_2029253818"/>
      <w:bookmarkEnd w:id="0"/>
      <w:r>
        <w:rPr>
          <w:rFonts w:ascii="Times New Roman" w:hAnsi="Times New Roman"/>
          <w:b/>
          <w:sz w:val="24"/>
          <w:szCs w:val="24"/>
        </w:rPr>
        <w:t>A DEFENSORA</w:t>
      </w:r>
      <w:r w:rsidR="00F72FF8">
        <w:rPr>
          <w:rFonts w:ascii="Times New Roman" w:hAnsi="Times New Roman"/>
          <w:b/>
          <w:sz w:val="24"/>
          <w:szCs w:val="24"/>
        </w:rPr>
        <w:t xml:space="preserve"> </w:t>
      </w:r>
      <w:r>
        <w:rPr>
          <w:rFonts w:ascii="Times New Roman" w:hAnsi="Times New Roman"/>
          <w:b/>
          <w:sz w:val="24"/>
          <w:szCs w:val="24"/>
        </w:rPr>
        <w:t>PÚBLICA</w:t>
      </w:r>
      <w:r w:rsidR="00F72FF8">
        <w:rPr>
          <w:rFonts w:ascii="Times New Roman" w:hAnsi="Times New Roman"/>
          <w:b/>
          <w:sz w:val="24"/>
          <w:szCs w:val="24"/>
        </w:rPr>
        <w:t>-</w:t>
      </w:r>
      <w:r>
        <w:rPr>
          <w:rFonts w:ascii="Times New Roman" w:hAnsi="Times New Roman"/>
          <w:b/>
          <w:sz w:val="24"/>
          <w:szCs w:val="24"/>
        </w:rPr>
        <w:t>GERAL</w:t>
      </w:r>
      <w:r w:rsidR="008A62B2">
        <w:rPr>
          <w:rFonts w:ascii="Times New Roman" w:hAnsi="Times New Roman"/>
          <w:b/>
          <w:sz w:val="24"/>
          <w:szCs w:val="24"/>
        </w:rPr>
        <w:t xml:space="preserve"> </w:t>
      </w:r>
      <w:r w:rsidR="00F72FF8">
        <w:rPr>
          <w:rFonts w:ascii="Times New Roman" w:hAnsi="Times New Roman"/>
          <w:sz w:val="24"/>
          <w:szCs w:val="24"/>
        </w:rPr>
        <w:t xml:space="preserve">e a </w:t>
      </w:r>
      <w:r w:rsidR="00F72FF8" w:rsidRPr="00F72FF8">
        <w:rPr>
          <w:rFonts w:ascii="Times New Roman" w:hAnsi="Times New Roman"/>
          <w:b/>
          <w:sz w:val="24"/>
          <w:szCs w:val="24"/>
        </w:rPr>
        <w:t>CORREGEDORA GERAL DA DEFENSORIA PÚBLICA DO ESTADO DO ESPÍRITO SANTO</w:t>
      </w:r>
      <w:r w:rsidR="008A62B2">
        <w:rPr>
          <w:rFonts w:ascii="Times New Roman" w:hAnsi="Times New Roman"/>
          <w:b/>
          <w:sz w:val="24"/>
          <w:szCs w:val="24"/>
        </w:rPr>
        <w:t>,</w:t>
      </w:r>
      <w:r w:rsidR="008A62B2">
        <w:rPr>
          <w:rFonts w:ascii="Times New Roman" w:hAnsi="Times New Roman"/>
          <w:sz w:val="24"/>
          <w:szCs w:val="24"/>
        </w:rPr>
        <w:t xml:space="preserve"> no uso </w:t>
      </w:r>
      <w:r w:rsidR="003C389E">
        <w:rPr>
          <w:rFonts w:ascii="Times New Roman" w:hAnsi="Times New Roman"/>
          <w:sz w:val="24"/>
          <w:szCs w:val="24"/>
        </w:rPr>
        <w:t xml:space="preserve">das atribuições </w:t>
      </w:r>
      <w:r w:rsidR="000822B9">
        <w:rPr>
          <w:rFonts w:ascii="Times New Roman" w:hAnsi="Times New Roman"/>
          <w:sz w:val="24"/>
          <w:szCs w:val="24"/>
        </w:rPr>
        <w:t>legais</w:t>
      </w:r>
      <w:r w:rsidR="00F72FF8">
        <w:rPr>
          <w:rFonts w:ascii="Times New Roman" w:hAnsi="Times New Roman"/>
          <w:sz w:val="24"/>
          <w:szCs w:val="24"/>
        </w:rPr>
        <w:t>,</w:t>
      </w:r>
    </w:p>
    <w:p w:rsidR="00BD25CA" w:rsidRDefault="00BD25CA" w:rsidP="008A62B2">
      <w:pPr>
        <w:spacing w:after="0" w:line="360" w:lineRule="auto"/>
        <w:jc w:val="both"/>
        <w:rPr>
          <w:rFonts w:ascii="Times New Roman" w:hAnsi="Times New Roman"/>
          <w:sz w:val="24"/>
          <w:szCs w:val="24"/>
        </w:rPr>
      </w:pPr>
    </w:p>
    <w:p w:rsidR="00CD6802" w:rsidRDefault="00BD25CA" w:rsidP="00BD25CA">
      <w:pPr>
        <w:spacing w:after="0" w:line="360" w:lineRule="auto"/>
        <w:ind w:left="708" w:firstLine="708"/>
        <w:jc w:val="both"/>
        <w:rPr>
          <w:rFonts w:ascii="Times New Roman" w:hAnsi="Times New Roman"/>
          <w:sz w:val="24"/>
          <w:szCs w:val="24"/>
        </w:rPr>
      </w:pPr>
      <w:r w:rsidRPr="00BD25CA">
        <w:rPr>
          <w:rFonts w:ascii="Times New Roman" w:hAnsi="Times New Roman"/>
          <w:b/>
          <w:sz w:val="24"/>
          <w:szCs w:val="24"/>
        </w:rPr>
        <w:t>CONSIDERANDO</w:t>
      </w:r>
      <w:r w:rsidR="001A7799">
        <w:rPr>
          <w:rFonts w:ascii="Times New Roman" w:hAnsi="Times New Roman"/>
          <w:sz w:val="24"/>
          <w:szCs w:val="24"/>
        </w:rPr>
        <w:t xml:space="preserve"> o proc</w:t>
      </w:r>
      <w:r>
        <w:rPr>
          <w:rFonts w:ascii="Times New Roman" w:hAnsi="Times New Roman"/>
          <w:sz w:val="24"/>
          <w:szCs w:val="24"/>
        </w:rPr>
        <w:t>esso administrativo n° 74645188;</w:t>
      </w:r>
    </w:p>
    <w:p w:rsidR="002B2EC7" w:rsidRDefault="002B2EC7" w:rsidP="008A62B2">
      <w:pPr>
        <w:spacing w:after="0" w:line="360" w:lineRule="auto"/>
        <w:jc w:val="both"/>
        <w:rPr>
          <w:rFonts w:ascii="Times New Roman" w:hAnsi="Times New Roman"/>
          <w:sz w:val="24"/>
          <w:szCs w:val="24"/>
        </w:rPr>
      </w:pPr>
    </w:p>
    <w:p w:rsidR="002B2EC7" w:rsidRDefault="002B2EC7" w:rsidP="002B2EC7">
      <w:pPr>
        <w:spacing w:after="0" w:line="360" w:lineRule="auto"/>
        <w:ind w:firstLine="1418"/>
        <w:jc w:val="both"/>
        <w:rPr>
          <w:rFonts w:ascii="Times New Roman" w:hAnsi="Times New Roman"/>
          <w:sz w:val="24"/>
        </w:rPr>
      </w:pPr>
      <w:r w:rsidRPr="002B2EC7">
        <w:rPr>
          <w:rFonts w:ascii="Times New Roman" w:hAnsi="Times New Roman"/>
          <w:b/>
          <w:sz w:val="24"/>
        </w:rPr>
        <w:t>CONSIDERANDO</w:t>
      </w:r>
      <w:r w:rsidRPr="002B2EC7">
        <w:rPr>
          <w:rFonts w:ascii="Times New Roman" w:hAnsi="Times New Roman"/>
          <w:sz w:val="24"/>
        </w:rPr>
        <w:t xml:space="preserve"> ser objetivo da Defensoria Pública, dentre outros, a primazia da dignidade da pessoa humana, a redução das desigualdades sociais e a promoção dos direitos humanos;</w:t>
      </w:r>
    </w:p>
    <w:p w:rsidR="002B2EC7" w:rsidRPr="002B2EC7" w:rsidRDefault="002B2EC7" w:rsidP="002B2EC7">
      <w:pPr>
        <w:spacing w:after="0" w:line="360" w:lineRule="auto"/>
        <w:ind w:firstLine="1418"/>
        <w:jc w:val="both"/>
        <w:rPr>
          <w:rFonts w:ascii="Times New Roman" w:hAnsi="Times New Roman"/>
          <w:sz w:val="24"/>
        </w:rPr>
      </w:pPr>
    </w:p>
    <w:p w:rsidR="002B2EC7" w:rsidRDefault="002B2EC7" w:rsidP="002B2EC7">
      <w:pPr>
        <w:spacing w:after="0" w:line="360" w:lineRule="auto"/>
        <w:ind w:firstLine="1418"/>
        <w:jc w:val="both"/>
        <w:rPr>
          <w:rFonts w:ascii="Times New Roman" w:hAnsi="Times New Roman"/>
          <w:sz w:val="24"/>
        </w:rPr>
      </w:pPr>
      <w:r w:rsidRPr="002B2EC7">
        <w:rPr>
          <w:rFonts w:ascii="Times New Roman" w:hAnsi="Times New Roman"/>
          <w:b/>
          <w:sz w:val="24"/>
        </w:rPr>
        <w:t>CONSIDERANDO</w:t>
      </w:r>
      <w:r w:rsidRPr="002B2EC7">
        <w:rPr>
          <w:rFonts w:ascii="Times New Roman" w:hAnsi="Times New Roman"/>
          <w:sz w:val="24"/>
        </w:rPr>
        <w:t xml:space="preserve"> o papel constitucional da Defensoria Pública como meio de acesso dos necessitados à assistência jurídica integral, em todos os graus;</w:t>
      </w:r>
    </w:p>
    <w:p w:rsidR="002B2EC7" w:rsidRPr="002B2EC7" w:rsidRDefault="002B2EC7" w:rsidP="002B2EC7">
      <w:pPr>
        <w:spacing w:after="0" w:line="360" w:lineRule="auto"/>
        <w:ind w:firstLine="1418"/>
        <w:jc w:val="both"/>
        <w:rPr>
          <w:rFonts w:ascii="Times New Roman" w:hAnsi="Times New Roman"/>
          <w:sz w:val="24"/>
        </w:rPr>
      </w:pPr>
    </w:p>
    <w:p w:rsidR="002B2EC7" w:rsidRDefault="002B2EC7" w:rsidP="002B2EC7">
      <w:pPr>
        <w:spacing w:after="0" w:line="360" w:lineRule="auto"/>
        <w:ind w:firstLine="1418"/>
        <w:jc w:val="both"/>
        <w:rPr>
          <w:rFonts w:ascii="Times New Roman" w:hAnsi="Times New Roman"/>
          <w:sz w:val="24"/>
        </w:rPr>
      </w:pPr>
      <w:r w:rsidRPr="002B2EC7">
        <w:rPr>
          <w:rFonts w:ascii="Times New Roman" w:hAnsi="Times New Roman"/>
          <w:b/>
          <w:sz w:val="24"/>
        </w:rPr>
        <w:t>CONSIDERANDO</w:t>
      </w:r>
      <w:r w:rsidRPr="002B2EC7">
        <w:rPr>
          <w:rFonts w:ascii="Times New Roman" w:hAnsi="Times New Roman"/>
          <w:sz w:val="24"/>
        </w:rPr>
        <w:t xml:space="preserve"> que cabe à Defensoria Pública exercer a defesa dos interesses individuais e coletivos dos grupos sociais vulneráveis que mereçam proteção especial do Estado;</w:t>
      </w:r>
    </w:p>
    <w:p w:rsidR="002B2EC7" w:rsidRPr="002B2EC7" w:rsidRDefault="002B2EC7" w:rsidP="002B2EC7">
      <w:pPr>
        <w:spacing w:after="0" w:line="360" w:lineRule="auto"/>
        <w:ind w:firstLine="1418"/>
        <w:jc w:val="both"/>
        <w:rPr>
          <w:rFonts w:ascii="Times New Roman" w:hAnsi="Times New Roman"/>
          <w:sz w:val="24"/>
        </w:rPr>
      </w:pPr>
    </w:p>
    <w:p w:rsidR="002B2EC7" w:rsidRDefault="002B2EC7" w:rsidP="002B2EC7">
      <w:pPr>
        <w:spacing w:after="0" w:line="360" w:lineRule="auto"/>
        <w:ind w:firstLine="1418"/>
        <w:jc w:val="both"/>
        <w:rPr>
          <w:rFonts w:ascii="Times New Roman" w:hAnsi="Times New Roman"/>
          <w:sz w:val="24"/>
        </w:rPr>
      </w:pPr>
      <w:r w:rsidRPr="002B2EC7">
        <w:rPr>
          <w:rFonts w:ascii="Times New Roman" w:hAnsi="Times New Roman"/>
          <w:b/>
          <w:sz w:val="24"/>
        </w:rPr>
        <w:t>CONSIDERANDO</w:t>
      </w:r>
      <w:r w:rsidRPr="002B2EC7">
        <w:rPr>
          <w:rFonts w:ascii="Times New Roman" w:hAnsi="Times New Roman"/>
          <w:sz w:val="24"/>
        </w:rPr>
        <w:t xml:space="preserve"> que cabe à Defensoria Pública promover ação civil pública e todas as espécies de ações capazes de propiciar a adequada tutela dos direitos difusos, coletivos ou individuais homogêneos quando o resultado da demanda puder beneficiar grupo de pessoas hipossuficientes;</w:t>
      </w:r>
    </w:p>
    <w:p w:rsidR="002B2EC7" w:rsidRPr="002B2EC7" w:rsidRDefault="002B2EC7" w:rsidP="002B2EC7">
      <w:pPr>
        <w:spacing w:after="0" w:line="360" w:lineRule="auto"/>
        <w:ind w:firstLine="1418"/>
        <w:jc w:val="both"/>
        <w:rPr>
          <w:rFonts w:ascii="Times New Roman" w:hAnsi="Times New Roman"/>
          <w:sz w:val="24"/>
        </w:rPr>
      </w:pPr>
    </w:p>
    <w:p w:rsidR="002B2EC7" w:rsidRDefault="002B2EC7" w:rsidP="002B2EC7">
      <w:pPr>
        <w:spacing w:after="0" w:line="360" w:lineRule="auto"/>
        <w:ind w:firstLine="1418"/>
        <w:jc w:val="both"/>
        <w:rPr>
          <w:rFonts w:ascii="Times New Roman" w:hAnsi="Times New Roman"/>
          <w:sz w:val="24"/>
        </w:rPr>
      </w:pPr>
      <w:r w:rsidRPr="002B2EC7">
        <w:rPr>
          <w:rFonts w:ascii="Times New Roman" w:hAnsi="Times New Roman"/>
          <w:b/>
          <w:sz w:val="24"/>
        </w:rPr>
        <w:t>CONSIDERANDO</w:t>
      </w:r>
      <w:r w:rsidRPr="002B2EC7">
        <w:rPr>
          <w:rFonts w:ascii="Times New Roman" w:hAnsi="Times New Roman"/>
          <w:sz w:val="24"/>
        </w:rPr>
        <w:t xml:space="preserve"> que cabe à Defensoria Pública promover a mais ampla defesa dos direitos fundamentais dos necessitados abrangendo seus direitos individuais, </w:t>
      </w:r>
      <w:r w:rsidRPr="002B2EC7">
        <w:rPr>
          <w:rFonts w:ascii="Times New Roman" w:hAnsi="Times New Roman"/>
          <w:sz w:val="24"/>
        </w:rPr>
        <w:lastRenderedPageBreak/>
        <w:t>coletivos, sociais, econômicos, culturais e ambientais, sendo admissíveis todas as espécies de ações capazes de propiciar sua adequada e efetiva tutela;</w:t>
      </w:r>
    </w:p>
    <w:p w:rsidR="002B2EC7" w:rsidRPr="002B2EC7" w:rsidRDefault="002B2EC7" w:rsidP="002B2EC7">
      <w:pPr>
        <w:spacing w:after="0" w:line="360" w:lineRule="auto"/>
        <w:ind w:firstLine="1418"/>
        <w:jc w:val="both"/>
        <w:rPr>
          <w:rFonts w:ascii="Times New Roman" w:hAnsi="Times New Roman"/>
          <w:sz w:val="24"/>
        </w:rPr>
      </w:pPr>
    </w:p>
    <w:p w:rsidR="002B2EC7" w:rsidRDefault="002B2EC7" w:rsidP="002B2EC7">
      <w:pPr>
        <w:spacing w:after="0" w:line="360" w:lineRule="auto"/>
        <w:ind w:firstLine="1418"/>
        <w:jc w:val="both"/>
        <w:rPr>
          <w:rFonts w:ascii="Times New Roman" w:hAnsi="Times New Roman"/>
          <w:sz w:val="24"/>
        </w:rPr>
      </w:pPr>
      <w:r w:rsidRPr="002B2EC7">
        <w:rPr>
          <w:rFonts w:ascii="Times New Roman" w:hAnsi="Times New Roman"/>
          <w:b/>
          <w:sz w:val="24"/>
        </w:rPr>
        <w:t>CONSIDERANDO</w:t>
      </w:r>
      <w:r w:rsidRPr="002B2EC7">
        <w:rPr>
          <w:rFonts w:ascii="Times New Roman" w:hAnsi="Times New Roman"/>
          <w:sz w:val="24"/>
        </w:rPr>
        <w:t xml:space="preserve"> que cabe à Defensoria Pública representar aos sistemas internacionais de proteção dos direitos humanos, postulando perante seus órgãos;</w:t>
      </w:r>
    </w:p>
    <w:p w:rsidR="002B2EC7" w:rsidRPr="002B2EC7" w:rsidRDefault="002B2EC7" w:rsidP="002B2EC7">
      <w:pPr>
        <w:spacing w:after="0" w:line="360" w:lineRule="auto"/>
        <w:ind w:firstLine="1418"/>
        <w:jc w:val="both"/>
        <w:rPr>
          <w:rFonts w:ascii="Times New Roman" w:hAnsi="Times New Roman"/>
          <w:sz w:val="24"/>
        </w:rPr>
      </w:pPr>
    </w:p>
    <w:p w:rsidR="002B2EC7" w:rsidRDefault="002B2EC7" w:rsidP="002B2EC7">
      <w:pPr>
        <w:spacing w:after="0" w:line="360" w:lineRule="auto"/>
        <w:ind w:firstLine="1418"/>
        <w:jc w:val="both"/>
        <w:rPr>
          <w:rFonts w:ascii="Times New Roman" w:hAnsi="Times New Roman"/>
          <w:sz w:val="24"/>
        </w:rPr>
      </w:pPr>
      <w:r w:rsidRPr="002B2EC7">
        <w:rPr>
          <w:rFonts w:ascii="Times New Roman" w:hAnsi="Times New Roman"/>
          <w:b/>
          <w:sz w:val="24"/>
        </w:rPr>
        <w:t>CONSIDERANDO</w:t>
      </w:r>
      <w:r w:rsidRPr="002B2EC7">
        <w:rPr>
          <w:rFonts w:ascii="Times New Roman" w:hAnsi="Times New Roman"/>
          <w:sz w:val="24"/>
        </w:rPr>
        <w:t xml:space="preserve"> que cabe à Defensoria Pública exercer a defesa dos direitos e interesses individuais, difusos, coletivos e individuais homogêneos do vulnerável, na forma do inciso LXXIV do art. 5º da Constituição Federal;</w:t>
      </w:r>
    </w:p>
    <w:p w:rsidR="002B2EC7" w:rsidRPr="002B2EC7" w:rsidRDefault="002B2EC7" w:rsidP="002B2EC7">
      <w:pPr>
        <w:spacing w:after="0" w:line="360" w:lineRule="auto"/>
        <w:ind w:firstLine="1418"/>
        <w:jc w:val="both"/>
        <w:rPr>
          <w:rFonts w:ascii="Times New Roman" w:hAnsi="Times New Roman"/>
          <w:sz w:val="24"/>
        </w:rPr>
      </w:pPr>
    </w:p>
    <w:p w:rsidR="002B2EC7" w:rsidRDefault="002B2EC7" w:rsidP="002B2EC7">
      <w:pPr>
        <w:spacing w:after="0" w:line="360" w:lineRule="auto"/>
        <w:ind w:firstLine="1418"/>
        <w:jc w:val="both"/>
        <w:rPr>
          <w:rFonts w:ascii="Times New Roman" w:hAnsi="Times New Roman"/>
          <w:sz w:val="24"/>
        </w:rPr>
      </w:pPr>
      <w:r w:rsidRPr="002B2EC7">
        <w:rPr>
          <w:rFonts w:ascii="Times New Roman" w:hAnsi="Times New Roman"/>
          <w:b/>
          <w:sz w:val="24"/>
        </w:rPr>
        <w:t>CONSIDERANDO</w:t>
      </w:r>
      <w:r w:rsidRPr="002B2EC7">
        <w:rPr>
          <w:rFonts w:ascii="Times New Roman" w:hAnsi="Times New Roman"/>
          <w:sz w:val="24"/>
        </w:rPr>
        <w:t xml:space="preserve"> que cabe à Defensoria Pública patrocinar ação penal privada e a subsidiária da pública, bem como as demais ações subsidiárias;</w:t>
      </w:r>
    </w:p>
    <w:p w:rsidR="002B2EC7" w:rsidRPr="002B2EC7" w:rsidRDefault="002B2EC7" w:rsidP="002B2EC7">
      <w:pPr>
        <w:spacing w:after="0" w:line="360" w:lineRule="auto"/>
        <w:ind w:firstLine="1418"/>
        <w:jc w:val="both"/>
        <w:rPr>
          <w:rFonts w:ascii="Times New Roman" w:hAnsi="Times New Roman"/>
          <w:sz w:val="24"/>
        </w:rPr>
      </w:pPr>
    </w:p>
    <w:p w:rsidR="002B2EC7" w:rsidRDefault="002B2EC7" w:rsidP="002B2EC7">
      <w:pPr>
        <w:spacing w:after="0" w:line="360" w:lineRule="auto"/>
        <w:ind w:firstLine="1418"/>
        <w:jc w:val="both"/>
        <w:rPr>
          <w:rFonts w:ascii="Times New Roman" w:hAnsi="Times New Roman"/>
          <w:sz w:val="24"/>
        </w:rPr>
      </w:pPr>
      <w:r w:rsidRPr="00242219">
        <w:rPr>
          <w:rFonts w:ascii="Times New Roman" w:hAnsi="Times New Roman"/>
          <w:b/>
          <w:sz w:val="24"/>
        </w:rPr>
        <w:t>CONSIDERANDO</w:t>
      </w:r>
      <w:r w:rsidRPr="002B2EC7">
        <w:rPr>
          <w:rFonts w:ascii="Times New Roman" w:hAnsi="Times New Roman"/>
          <w:sz w:val="24"/>
        </w:rPr>
        <w:t xml:space="preserve"> o teor dos incisos III e XLIII e o § 3º, todos do art. 5º da Constituição Federal;</w:t>
      </w:r>
    </w:p>
    <w:p w:rsidR="002B2EC7" w:rsidRPr="002B2EC7" w:rsidRDefault="002B2EC7" w:rsidP="002B2EC7">
      <w:pPr>
        <w:spacing w:after="0" w:line="360" w:lineRule="auto"/>
        <w:ind w:firstLine="1418"/>
        <w:jc w:val="both"/>
        <w:rPr>
          <w:rFonts w:ascii="Times New Roman" w:hAnsi="Times New Roman"/>
          <w:sz w:val="24"/>
        </w:rPr>
      </w:pPr>
    </w:p>
    <w:p w:rsidR="002B2EC7" w:rsidRDefault="002B2EC7" w:rsidP="002B2EC7">
      <w:pPr>
        <w:spacing w:after="0" w:line="360" w:lineRule="auto"/>
        <w:ind w:firstLine="1418"/>
        <w:jc w:val="both"/>
        <w:rPr>
          <w:rFonts w:ascii="Times New Roman" w:hAnsi="Times New Roman"/>
          <w:sz w:val="24"/>
        </w:rPr>
      </w:pPr>
      <w:r w:rsidRPr="00242219">
        <w:rPr>
          <w:rFonts w:ascii="Times New Roman" w:hAnsi="Times New Roman"/>
          <w:b/>
          <w:sz w:val="24"/>
        </w:rPr>
        <w:t>CONSIDERANDO</w:t>
      </w:r>
      <w:r w:rsidRPr="002B2EC7">
        <w:rPr>
          <w:rFonts w:ascii="Times New Roman" w:hAnsi="Times New Roman"/>
          <w:sz w:val="24"/>
        </w:rPr>
        <w:t xml:space="preserve"> que a proibição da prática de tortura está prevista em diversos diplomas normativos internacionais, como na Declaração Universal dos Direitos do Homem, de 1948; nas Regras Mínimas para o Tratamento de Reclusos, adotadas pelo 1º Congresso das Nações Unidas sobre Prevenção do Crime e Tratamento de Delinquentes, realizado em Genebra, em 1955; nas Regras Mínimas das Nações Unidas para Proteção dos Jovens Privados de Liberdade, adotada pela </w:t>
      </w:r>
      <w:r w:rsidR="00BD25CA" w:rsidRPr="002B2EC7">
        <w:rPr>
          <w:rFonts w:ascii="Times New Roman" w:hAnsi="Times New Roman"/>
          <w:sz w:val="24"/>
        </w:rPr>
        <w:t>Assembleia</w:t>
      </w:r>
      <w:r w:rsidRPr="002B2EC7">
        <w:rPr>
          <w:rFonts w:ascii="Times New Roman" w:hAnsi="Times New Roman"/>
          <w:sz w:val="24"/>
        </w:rPr>
        <w:t xml:space="preserve"> Geral das Nações em 1990, no Pacto Internacional de Direitos Civis e Políticos, de 1966; na Convenção Americana de Direitos Humanos, de 1969, ratificada pelo Brasil em 1992 (conhecido como Pacto de São José da Costa Rica) na Convenção contra a Tortura e Outros Tratamentos ou Penas Cruéis, Desumanas ou Degradantes, de 1984, nas Regras Mínimas das Nações Unidas para a Administração da Justiça da Infância e da Juventude, de 1985, e na Convenção sobre os Direitos da Criança, de 1989;</w:t>
      </w:r>
    </w:p>
    <w:p w:rsidR="00242219" w:rsidRPr="002B2EC7" w:rsidRDefault="00242219" w:rsidP="002B2EC7">
      <w:pPr>
        <w:spacing w:after="0" w:line="360" w:lineRule="auto"/>
        <w:ind w:firstLine="1418"/>
        <w:jc w:val="both"/>
        <w:rPr>
          <w:rFonts w:ascii="Times New Roman" w:hAnsi="Times New Roman"/>
          <w:sz w:val="24"/>
        </w:rPr>
      </w:pPr>
    </w:p>
    <w:p w:rsidR="002B2EC7" w:rsidRDefault="002B2EC7" w:rsidP="002B2EC7">
      <w:pPr>
        <w:spacing w:after="0" w:line="360" w:lineRule="auto"/>
        <w:ind w:firstLine="1418"/>
        <w:jc w:val="both"/>
        <w:rPr>
          <w:rFonts w:ascii="Times New Roman" w:hAnsi="Times New Roman"/>
          <w:sz w:val="24"/>
        </w:rPr>
      </w:pPr>
      <w:r w:rsidRPr="00242219">
        <w:rPr>
          <w:rFonts w:ascii="Times New Roman" w:hAnsi="Times New Roman"/>
          <w:b/>
          <w:sz w:val="24"/>
        </w:rPr>
        <w:lastRenderedPageBreak/>
        <w:t>CONSIDERANDO</w:t>
      </w:r>
      <w:r w:rsidRPr="002B2EC7">
        <w:rPr>
          <w:rFonts w:ascii="Times New Roman" w:hAnsi="Times New Roman"/>
          <w:sz w:val="24"/>
        </w:rPr>
        <w:t xml:space="preserve"> o disposto em tratados internacionais firmados pela República Federativa do Brasil na questão do combate direto ou indireto à tortura, em especial o que consta da Declaração Universal dos Direitos do Homem, adotada e proclamada pela resolução 217 A da Assembleia Geral das Nações Unidas – ONU - em 10 de dezembro de 1948 (art. V); das Regras Mínimas para o Tratamento de Reclusos, adotadas pelo 1º Congresso das Nações Unidas sobre Prevenção do Crime e Tratamento </w:t>
      </w:r>
      <w:proofErr w:type="gramStart"/>
      <w:r w:rsidRPr="002B2EC7">
        <w:rPr>
          <w:rFonts w:ascii="Times New Roman" w:hAnsi="Times New Roman"/>
          <w:sz w:val="24"/>
        </w:rPr>
        <w:t xml:space="preserve">de Delinquentes, realizado em Genebra, em 1955 e aprovadas pelo Conselho Econômico e Social da ONU por meio da Resolução 663 C I, de 31 de julho de 1957, aditada pela Resolução 2076, de 13 de maio de 1977 e </w:t>
      </w:r>
      <w:proofErr w:type="spellStart"/>
      <w:r w:rsidRPr="002B2EC7">
        <w:rPr>
          <w:rFonts w:ascii="Times New Roman" w:hAnsi="Times New Roman"/>
          <w:sz w:val="24"/>
        </w:rPr>
        <w:t>rerratificada</w:t>
      </w:r>
      <w:proofErr w:type="spellEnd"/>
      <w:r w:rsidRPr="002B2EC7">
        <w:rPr>
          <w:rFonts w:ascii="Times New Roman" w:hAnsi="Times New Roman"/>
          <w:sz w:val="24"/>
        </w:rPr>
        <w:t xml:space="preserve"> por meio da Resolução 1984/47, do Conselho Econômico e Social da ONU em 25 de maio de 1984</w:t>
      </w:r>
      <w:proofErr w:type="gramEnd"/>
      <w:r w:rsidRPr="002B2EC7">
        <w:rPr>
          <w:rFonts w:ascii="Times New Roman" w:hAnsi="Times New Roman"/>
          <w:sz w:val="24"/>
        </w:rPr>
        <w:t xml:space="preserve"> (Regras 32 e 33, entre outras); das Regras Mínimas das Nações Unidas para Proteção dos Jovens Privados de Liberdade, aprovadas durante o VIII Congresso das Nações Unidas sobre a Prevenção do Delito e o Tratamento do Delinquente (art. 86, alínea "a"); do Pacto Internacional de Direitos Civis e Políticos (Resolução 2200 A (XXI) da Assembleia Geral, de 16 de dezembro de 1966); da Convenção contra a Tortura e Outros Tratamentos ou Penas Cruéis, Desumanas ou Degradantes (Resolução 39/46 da Assembleia Geral, de 10 de dezembro de 1984, art., 15); da Resolução 40/33 da Assembleia Geral das Nações Unidas, de 29 de novembro de 1985; das Regras Mínimas das Nações Unidas para a Administração da Justiça da Infância e da Juventude; da Convenção sobre os Direitos da Criança (Resolução 44/25 da Assembleia Geral, de 20 de novembro de 1989); da Convenção Americana de Direitos Humanos, de 1969, ratificada pelo Brasil em 1992 (Pacto de São José da Costa Rica – art. 8º, § 3º);</w:t>
      </w:r>
    </w:p>
    <w:p w:rsidR="00242219" w:rsidRPr="002B2EC7" w:rsidRDefault="00242219" w:rsidP="002B2EC7">
      <w:pPr>
        <w:spacing w:after="0" w:line="360" w:lineRule="auto"/>
        <w:ind w:firstLine="1418"/>
        <w:jc w:val="both"/>
        <w:rPr>
          <w:rFonts w:ascii="Times New Roman" w:hAnsi="Times New Roman"/>
          <w:sz w:val="24"/>
        </w:rPr>
      </w:pPr>
    </w:p>
    <w:p w:rsidR="002B2EC7" w:rsidRDefault="002B2EC7" w:rsidP="002B2EC7">
      <w:pPr>
        <w:spacing w:after="0" w:line="360" w:lineRule="auto"/>
        <w:ind w:firstLine="1418"/>
        <w:jc w:val="both"/>
        <w:rPr>
          <w:rFonts w:ascii="Times New Roman" w:hAnsi="Times New Roman"/>
          <w:sz w:val="24"/>
        </w:rPr>
      </w:pPr>
      <w:r w:rsidRPr="00242219">
        <w:rPr>
          <w:rFonts w:ascii="Times New Roman" w:hAnsi="Times New Roman"/>
          <w:b/>
          <w:sz w:val="24"/>
        </w:rPr>
        <w:t>CONSIDERANDO</w:t>
      </w:r>
      <w:r w:rsidRPr="002B2EC7">
        <w:rPr>
          <w:rFonts w:ascii="Times New Roman" w:hAnsi="Times New Roman"/>
          <w:sz w:val="24"/>
        </w:rPr>
        <w:t xml:space="preserve"> o disposto no Decreto n. 40, de 15 de fevereiro de 1991, que promulgou a Convenção contra a Tortura e Outros Tratamentos ou Penas Cruéis, Desumanos ou Degradantes (1984);</w:t>
      </w:r>
    </w:p>
    <w:p w:rsidR="00242219" w:rsidRPr="002B2EC7" w:rsidRDefault="00242219" w:rsidP="002B2EC7">
      <w:pPr>
        <w:spacing w:after="0" w:line="360" w:lineRule="auto"/>
        <w:ind w:firstLine="1418"/>
        <w:jc w:val="both"/>
        <w:rPr>
          <w:rFonts w:ascii="Times New Roman" w:hAnsi="Times New Roman"/>
          <w:sz w:val="24"/>
        </w:rPr>
      </w:pPr>
    </w:p>
    <w:p w:rsidR="002B2EC7" w:rsidRDefault="002B2EC7" w:rsidP="002B2EC7">
      <w:pPr>
        <w:spacing w:after="0" w:line="360" w:lineRule="auto"/>
        <w:ind w:firstLine="1418"/>
        <w:jc w:val="both"/>
        <w:rPr>
          <w:rFonts w:ascii="Times New Roman" w:hAnsi="Times New Roman"/>
          <w:sz w:val="24"/>
        </w:rPr>
      </w:pPr>
      <w:r w:rsidRPr="00242219">
        <w:rPr>
          <w:rFonts w:ascii="Times New Roman" w:hAnsi="Times New Roman"/>
          <w:b/>
          <w:sz w:val="24"/>
        </w:rPr>
        <w:t>CONSIDERANDO</w:t>
      </w:r>
      <w:r w:rsidRPr="002B2EC7">
        <w:rPr>
          <w:rFonts w:ascii="Times New Roman" w:hAnsi="Times New Roman"/>
          <w:sz w:val="24"/>
        </w:rPr>
        <w:t xml:space="preserve"> o teor do Decreto Legislativo n. 483, de 20 de dezembro de 2006, que aprovou, no Brasil, o Protocolo Facultativo à Convenção contra a </w:t>
      </w:r>
      <w:r w:rsidRPr="002B2EC7">
        <w:rPr>
          <w:rFonts w:ascii="Times New Roman" w:hAnsi="Times New Roman"/>
          <w:sz w:val="24"/>
        </w:rPr>
        <w:lastRenderedPageBreak/>
        <w:t>Tortura e Outros Tratamentos ou Penas Cruéis, Desumanos ou Degradantes, de 18 de dezembro de 2002;</w:t>
      </w:r>
    </w:p>
    <w:p w:rsidR="00242219" w:rsidRPr="002B2EC7" w:rsidRDefault="00242219" w:rsidP="002B2EC7">
      <w:pPr>
        <w:spacing w:after="0" w:line="360" w:lineRule="auto"/>
        <w:ind w:firstLine="1418"/>
        <w:jc w:val="both"/>
        <w:rPr>
          <w:rFonts w:ascii="Times New Roman" w:hAnsi="Times New Roman"/>
          <w:sz w:val="24"/>
        </w:rPr>
      </w:pPr>
    </w:p>
    <w:p w:rsidR="002B2EC7" w:rsidRDefault="002B2EC7" w:rsidP="002B2EC7">
      <w:pPr>
        <w:spacing w:after="0" w:line="360" w:lineRule="auto"/>
        <w:ind w:firstLine="1418"/>
        <w:jc w:val="both"/>
        <w:rPr>
          <w:rFonts w:ascii="Times New Roman" w:hAnsi="Times New Roman"/>
          <w:sz w:val="24"/>
        </w:rPr>
      </w:pPr>
      <w:r w:rsidRPr="00242219">
        <w:rPr>
          <w:rFonts w:ascii="Times New Roman" w:hAnsi="Times New Roman"/>
          <w:b/>
          <w:sz w:val="24"/>
        </w:rPr>
        <w:t>CONSIDERANDO</w:t>
      </w:r>
      <w:r w:rsidRPr="002B2EC7">
        <w:rPr>
          <w:rFonts w:ascii="Times New Roman" w:hAnsi="Times New Roman"/>
          <w:sz w:val="24"/>
        </w:rPr>
        <w:t xml:space="preserve"> os ditames da Lei n. 9.455/97, que define os crimes de tortura no ordenamento jurídico brasileiro e dá outras providências;</w:t>
      </w:r>
    </w:p>
    <w:p w:rsidR="00242219" w:rsidRPr="002B2EC7" w:rsidRDefault="00242219" w:rsidP="002B2EC7">
      <w:pPr>
        <w:spacing w:after="0" w:line="360" w:lineRule="auto"/>
        <w:ind w:firstLine="1418"/>
        <w:jc w:val="both"/>
        <w:rPr>
          <w:rFonts w:ascii="Times New Roman" w:hAnsi="Times New Roman"/>
          <w:sz w:val="24"/>
        </w:rPr>
      </w:pPr>
    </w:p>
    <w:p w:rsidR="002B2EC7" w:rsidRDefault="002B2EC7" w:rsidP="002B2EC7">
      <w:pPr>
        <w:spacing w:after="0" w:line="360" w:lineRule="auto"/>
        <w:ind w:firstLine="1418"/>
        <w:jc w:val="both"/>
        <w:rPr>
          <w:rFonts w:ascii="Times New Roman" w:hAnsi="Times New Roman"/>
          <w:sz w:val="24"/>
        </w:rPr>
      </w:pPr>
      <w:r w:rsidRPr="00242219">
        <w:rPr>
          <w:rFonts w:ascii="Times New Roman" w:hAnsi="Times New Roman"/>
          <w:b/>
          <w:sz w:val="24"/>
        </w:rPr>
        <w:t>CONSIDERANDO</w:t>
      </w:r>
      <w:r w:rsidRPr="002B2EC7">
        <w:rPr>
          <w:rFonts w:ascii="Times New Roman" w:hAnsi="Times New Roman"/>
          <w:sz w:val="24"/>
        </w:rPr>
        <w:t xml:space="preserve"> as diretrizes e as normas – princípios e regras - inscritas no Protocolo de Istambul, da Organização das Nações Unidas, denominado Manual para Investigação e Documentação Eficazes da Tortura e de outras Formas Cruéis, Desumanas ou Degradantes de Castigo e Punição, apresentado ao Alto Comissariado das Nações Unidas para os Direitos Humanos, em </w:t>
      </w:r>
      <w:proofErr w:type="gramStart"/>
      <w:r w:rsidRPr="002B2EC7">
        <w:rPr>
          <w:rFonts w:ascii="Times New Roman" w:hAnsi="Times New Roman"/>
          <w:sz w:val="24"/>
        </w:rPr>
        <w:t>9</w:t>
      </w:r>
      <w:proofErr w:type="gramEnd"/>
      <w:r w:rsidRPr="002B2EC7">
        <w:rPr>
          <w:rFonts w:ascii="Times New Roman" w:hAnsi="Times New Roman"/>
          <w:sz w:val="24"/>
        </w:rPr>
        <w:t xml:space="preserve"> de agosto de 1999, que visam subsidiar os examinadores forenses sobre como devem proceder para identificação, caracterização e elucidação do crime de tortura;</w:t>
      </w:r>
    </w:p>
    <w:p w:rsidR="00242219" w:rsidRPr="002B2EC7" w:rsidRDefault="00242219" w:rsidP="002B2EC7">
      <w:pPr>
        <w:spacing w:after="0" w:line="360" w:lineRule="auto"/>
        <w:ind w:firstLine="1418"/>
        <w:jc w:val="both"/>
        <w:rPr>
          <w:rFonts w:ascii="Times New Roman" w:hAnsi="Times New Roman"/>
          <w:sz w:val="24"/>
        </w:rPr>
      </w:pPr>
    </w:p>
    <w:p w:rsidR="002B2EC7" w:rsidRDefault="002B2EC7" w:rsidP="002B2EC7">
      <w:pPr>
        <w:spacing w:after="0" w:line="360" w:lineRule="auto"/>
        <w:ind w:firstLine="1418"/>
        <w:jc w:val="both"/>
        <w:rPr>
          <w:rFonts w:ascii="Times New Roman" w:hAnsi="Times New Roman"/>
          <w:sz w:val="24"/>
        </w:rPr>
      </w:pPr>
      <w:r w:rsidRPr="00242219">
        <w:rPr>
          <w:rFonts w:ascii="Times New Roman" w:hAnsi="Times New Roman"/>
          <w:b/>
          <w:sz w:val="24"/>
        </w:rPr>
        <w:t>CONSIDERANDO</w:t>
      </w:r>
      <w:r w:rsidRPr="002B2EC7">
        <w:rPr>
          <w:rFonts w:ascii="Times New Roman" w:hAnsi="Times New Roman"/>
          <w:sz w:val="24"/>
        </w:rPr>
        <w:t xml:space="preserve"> as diretrizes e as normas – princípios e regras - inscritas no Protocolo Brasileiro de Perícia Forense no Crime de Tortura, criado em 2003, no âmbito da Secretaria de Direitos Humanos da Presidência da República, visando adaptar à realidade nacional as normas, regras e orientações do Protocolo de Istambul aos peritos forenses, servidores policiais, ouvidores e corregedores de polícia, advogados, membros do Ministério Público, da Defensoria Pública e do Poder Judiciário;</w:t>
      </w:r>
    </w:p>
    <w:p w:rsidR="00242219" w:rsidRPr="002B2EC7" w:rsidRDefault="00242219" w:rsidP="002B2EC7">
      <w:pPr>
        <w:spacing w:after="0" w:line="360" w:lineRule="auto"/>
        <w:ind w:firstLine="1418"/>
        <w:jc w:val="both"/>
        <w:rPr>
          <w:rFonts w:ascii="Times New Roman" w:hAnsi="Times New Roman"/>
          <w:sz w:val="24"/>
        </w:rPr>
      </w:pPr>
    </w:p>
    <w:p w:rsidR="002B2EC7" w:rsidRDefault="002B2EC7" w:rsidP="002B2EC7">
      <w:pPr>
        <w:spacing w:after="0" w:line="360" w:lineRule="auto"/>
        <w:ind w:firstLine="1418"/>
        <w:jc w:val="both"/>
        <w:rPr>
          <w:rFonts w:ascii="Times New Roman" w:hAnsi="Times New Roman"/>
          <w:sz w:val="24"/>
        </w:rPr>
      </w:pPr>
      <w:r w:rsidRPr="00242219">
        <w:rPr>
          <w:rFonts w:ascii="Times New Roman" w:hAnsi="Times New Roman"/>
          <w:b/>
          <w:sz w:val="24"/>
        </w:rPr>
        <w:t>CONSIDERANDO</w:t>
      </w:r>
      <w:r w:rsidRPr="002B2EC7">
        <w:rPr>
          <w:rFonts w:ascii="Times New Roman" w:hAnsi="Times New Roman"/>
          <w:sz w:val="24"/>
        </w:rPr>
        <w:t xml:space="preserve"> a necessidade de se garantir tratamento digno às pessoas que sofrerem violações de Direitos Humanos, assegurando seus direitos fundamentais;</w:t>
      </w:r>
    </w:p>
    <w:p w:rsidR="00242219" w:rsidRPr="002B2EC7" w:rsidRDefault="00242219" w:rsidP="002B2EC7">
      <w:pPr>
        <w:spacing w:after="0" w:line="360" w:lineRule="auto"/>
        <w:ind w:firstLine="1418"/>
        <w:jc w:val="both"/>
        <w:rPr>
          <w:rFonts w:ascii="Times New Roman" w:hAnsi="Times New Roman"/>
          <w:sz w:val="24"/>
        </w:rPr>
      </w:pPr>
    </w:p>
    <w:p w:rsidR="002B2EC7" w:rsidRDefault="002B2EC7" w:rsidP="002B2EC7">
      <w:pPr>
        <w:spacing w:after="0" w:line="360" w:lineRule="auto"/>
        <w:ind w:firstLine="1418"/>
        <w:jc w:val="both"/>
        <w:rPr>
          <w:rFonts w:ascii="Times New Roman" w:hAnsi="Times New Roman"/>
          <w:sz w:val="24"/>
        </w:rPr>
      </w:pPr>
      <w:r w:rsidRPr="00242219">
        <w:rPr>
          <w:rFonts w:ascii="Times New Roman" w:hAnsi="Times New Roman"/>
          <w:b/>
          <w:sz w:val="24"/>
        </w:rPr>
        <w:t>CONSIDERANDO</w:t>
      </w:r>
      <w:r w:rsidRPr="002B2EC7">
        <w:rPr>
          <w:rFonts w:ascii="Times New Roman" w:hAnsi="Times New Roman"/>
          <w:sz w:val="24"/>
        </w:rPr>
        <w:t xml:space="preserve"> o Ato Normativo/DPG nº. 450, de 16 de junho de 2015, que dispõe sobre </w:t>
      </w:r>
      <w:proofErr w:type="gramStart"/>
      <w:r w:rsidRPr="002B2EC7">
        <w:rPr>
          <w:rFonts w:ascii="Times New Roman" w:hAnsi="Times New Roman"/>
          <w:sz w:val="24"/>
        </w:rPr>
        <w:t>as diretrizes gerais</w:t>
      </w:r>
      <w:proofErr w:type="gramEnd"/>
      <w:r w:rsidRPr="002B2EC7">
        <w:rPr>
          <w:rFonts w:ascii="Times New Roman" w:hAnsi="Times New Roman"/>
          <w:sz w:val="24"/>
        </w:rPr>
        <w:t>, a instalação e a composição dos Núcleos Especializados no âmbito da Defensoria Pública do Estado do Espírito Santo;</w:t>
      </w:r>
    </w:p>
    <w:p w:rsidR="00242219" w:rsidRPr="002B2EC7" w:rsidRDefault="00242219" w:rsidP="002B2EC7">
      <w:pPr>
        <w:spacing w:after="0" w:line="360" w:lineRule="auto"/>
        <w:ind w:firstLine="1418"/>
        <w:jc w:val="both"/>
        <w:rPr>
          <w:rFonts w:ascii="Times New Roman" w:hAnsi="Times New Roman"/>
          <w:sz w:val="24"/>
        </w:rPr>
      </w:pPr>
    </w:p>
    <w:p w:rsidR="002B2EC7" w:rsidRDefault="002B2EC7" w:rsidP="002B2EC7">
      <w:pPr>
        <w:spacing w:after="0" w:line="360" w:lineRule="auto"/>
        <w:ind w:firstLine="1418"/>
        <w:jc w:val="both"/>
        <w:rPr>
          <w:rFonts w:ascii="Times New Roman" w:hAnsi="Times New Roman"/>
          <w:sz w:val="24"/>
        </w:rPr>
      </w:pPr>
      <w:r w:rsidRPr="00242219">
        <w:rPr>
          <w:rFonts w:ascii="Times New Roman" w:hAnsi="Times New Roman"/>
          <w:b/>
          <w:sz w:val="24"/>
        </w:rPr>
        <w:lastRenderedPageBreak/>
        <w:t>CONSIDERANDO</w:t>
      </w:r>
      <w:r w:rsidRPr="002B2EC7">
        <w:rPr>
          <w:rFonts w:ascii="Times New Roman" w:hAnsi="Times New Roman"/>
          <w:sz w:val="24"/>
        </w:rPr>
        <w:t xml:space="preserve"> que a Lei Complementar Estadual nº. 55/94, em seu art. 1º-C, inciso XVI, estabelece que </w:t>
      </w:r>
      <w:proofErr w:type="gramStart"/>
      <w:r w:rsidRPr="002B2EC7">
        <w:rPr>
          <w:rFonts w:ascii="Times New Roman" w:hAnsi="Times New Roman"/>
          <w:sz w:val="24"/>
        </w:rPr>
        <w:t>é</w:t>
      </w:r>
      <w:proofErr w:type="gramEnd"/>
      <w:r w:rsidRPr="002B2EC7">
        <w:rPr>
          <w:rFonts w:ascii="Times New Roman" w:hAnsi="Times New Roman"/>
          <w:sz w:val="24"/>
        </w:rPr>
        <w:t xml:space="preserve"> dever dos Defensores Públicos “atuar na preservação e reparação dos direitos de pessoas vítimas de tortura, abusos sexuais, discriminação ou qualquer outra forma de opressão ou violência, propiciando o acompanhamento e o atendimento interdisciplinar das vítimas;”;</w:t>
      </w:r>
    </w:p>
    <w:p w:rsidR="00242219" w:rsidRPr="002B2EC7" w:rsidRDefault="00242219" w:rsidP="002B2EC7">
      <w:pPr>
        <w:spacing w:after="0" w:line="360" w:lineRule="auto"/>
        <w:ind w:firstLine="1418"/>
        <w:jc w:val="both"/>
        <w:rPr>
          <w:rFonts w:ascii="Times New Roman" w:hAnsi="Times New Roman"/>
          <w:sz w:val="24"/>
        </w:rPr>
      </w:pPr>
    </w:p>
    <w:p w:rsidR="002B2EC7" w:rsidRDefault="002B2EC7" w:rsidP="002B2EC7">
      <w:pPr>
        <w:spacing w:after="0" w:line="360" w:lineRule="auto"/>
        <w:ind w:firstLine="1418"/>
        <w:jc w:val="both"/>
        <w:rPr>
          <w:rFonts w:ascii="Times New Roman" w:hAnsi="Times New Roman"/>
          <w:sz w:val="24"/>
        </w:rPr>
      </w:pPr>
      <w:r w:rsidRPr="00242219">
        <w:rPr>
          <w:rFonts w:ascii="Times New Roman" w:hAnsi="Times New Roman"/>
          <w:b/>
          <w:sz w:val="24"/>
        </w:rPr>
        <w:t>CONSIDERANDO</w:t>
      </w:r>
      <w:r w:rsidRPr="002B2EC7">
        <w:rPr>
          <w:rFonts w:ascii="Times New Roman" w:hAnsi="Times New Roman"/>
          <w:sz w:val="24"/>
        </w:rPr>
        <w:t xml:space="preserve"> que a Resolução nº. 001/2013, do Egrégio Conselho Superior da Defensoria Pública do Estado do Espírito Santo, com suas alterações posteriores, dispõe em seu art. 2º, §1º, que “poderão ser fixadas atribuições gerais correspondentes a mais de uma área de atuação, conforme as particularidades da Defensoria”;</w:t>
      </w:r>
    </w:p>
    <w:p w:rsidR="00242219" w:rsidRPr="002B2EC7" w:rsidRDefault="00242219" w:rsidP="002B2EC7">
      <w:pPr>
        <w:spacing w:after="0" w:line="360" w:lineRule="auto"/>
        <w:ind w:firstLine="1418"/>
        <w:jc w:val="both"/>
        <w:rPr>
          <w:rFonts w:ascii="Times New Roman" w:hAnsi="Times New Roman"/>
          <w:sz w:val="24"/>
        </w:rPr>
      </w:pPr>
    </w:p>
    <w:p w:rsidR="002B2EC7" w:rsidRPr="002B2EC7" w:rsidRDefault="002B2EC7" w:rsidP="002B2EC7">
      <w:pPr>
        <w:spacing w:after="0" w:line="360" w:lineRule="auto"/>
        <w:ind w:firstLine="1418"/>
        <w:jc w:val="both"/>
        <w:rPr>
          <w:rFonts w:ascii="Times New Roman" w:hAnsi="Times New Roman"/>
          <w:sz w:val="24"/>
        </w:rPr>
      </w:pPr>
      <w:r w:rsidRPr="00242219">
        <w:rPr>
          <w:rFonts w:ascii="Times New Roman" w:hAnsi="Times New Roman"/>
          <w:b/>
          <w:sz w:val="24"/>
        </w:rPr>
        <w:t>CONSIDERANDO</w:t>
      </w:r>
      <w:r w:rsidRPr="002B2EC7">
        <w:rPr>
          <w:rFonts w:ascii="Times New Roman" w:hAnsi="Times New Roman"/>
          <w:sz w:val="24"/>
        </w:rPr>
        <w:t xml:space="preserve"> que a Resolução nº. 001/2013, do Egrégio Conselho Superior da Defensoria Pública do Estado do Espírito Santo, com suas alterações posteriores, dispõe em seu art. 2º, §2º, que “as atribuições previstas nesta Resolução são apenas norteadoras dos Defensores Públicos, não esgotando a atuação das Defensorias”;</w:t>
      </w:r>
    </w:p>
    <w:p w:rsidR="00CD6802" w:rsidRDefault="00CD6802">
      <w:pPr>
        <w:pStyle w:val="SemEspaamento"/>
        <w:spacing w:line="360" w:lineRule="auto"/>
        <w:rPr>
          <w:rFonts w:ascii="Times New Roman" w:hAnsi="Times New Roman"/>
          <w:sz w:val="24"/>
          <w:szCs w:val="24"/>
        </w:rPr>
      </w:pPr>
    </w:p>
    <w:p w:rsidR="00CD6802" w:rsidRPr="003C389E" w:rsidRDefault="00247C3A" w:rsidP="00BD25CA">
      <w:pPr>
        <w:spacing w:after="0" w:line="360" w:lineRule="auto"/>
        <w:ind w:firstLine="1418"/>
        <w:jc w:val="both"/>
        <w:rPr>
          <w:b/>
        </w:rPr>
      </w:pPr>
      <w:r>
        <w:rPr>
          <w:rFonts w:ascii="Times New Roman" w:hAnsi="Times New Roman"/>
          <w:b/>
          <w:sz w:val="24"/>
          <w:szCs w:val="24"/>
        </w:rPr>
        <w:t>RESOLVE</w:t>
      </w:r>
      <w:r w:rsidR="00F72FF8">
        <w:rPr>
          <w:rFonts w:ascii="Times New Roman" w:hAnsi="Times New Roman"/>
          <w:b/>
          <w:sz w:val="24"/>
          <w:szCs w:val="24"/>
        </w:rPr>
        <w:t>M</w:t>
      </w:r>
      <w:r w:rsidR="003C389E" w:rsidRPr="003C389E">
        <w:rPr>
          <w:rFonts w:ascii="Times New Roman" w:hAnsi="Times New Roman"/>
          <w:b/>
          <w:sz w:val="24"/>
          <w:szCs w:val="24"/>
        </w:rPr>
        <w:t>:</w:t>
      </w:r>
    </w:p>
    <w:p w:rsidR="00CD6802" w:rsidRDefault="00CD6802">
      <w:pPr>
        <w:spacing w:after="0" w:line="360" w:lineRule="auto"/>
        <w:jc w:val="both"/>
        <w:rPr>
          <w:b/>
        </w:rPr>
      </w:pPr>
    </w:p>
    <w:p w:rsidR="000822B9" w:rsidRPr="000822B9" w:rsidRDefault="00632603" w:rsidP="000822B9">
      <w:pPr>
        <w:pStyle w:val="ecxmsonormal"/>
        <w:shd w:val="clear" w:color="auto" w:fill="FFFFFF"/>
        <w:spacing w:after="0" w:line="360" w:lineRule="auto"/>
        <w:ind w:firstLine="1418"/>
        <w:jc w:val="both"/>
      </w:pPr>
      <w:r>
        <w:rPr>
          <w:b/>
        </w:rPr>
        <w:t>Art. 1º</w:t>
      </w:r>
      <w:r w:rsidR="003E260F">
        <w:rPr>
          <w:b/>
        </w:rPr>
        <w:t>.</w:t>
      </w:r>
      <w:r>
        <w:rPr>
          <w:b/>
        </w:rPr>
        <w:t xml:space="preserve"> </w:t>
      </w:r>
      <w:r w:rsidR="00F72FF8" w:rsidRPr="00F72FF8">
        <w:t>Estabelecer</w:t>
      </w:r>
      <w:r w:rsidR="00F72FF8">
        <w:t>, por meio do presente ato normativo,</w:t>
      </w:r>
      <w:r w:rsidR="00F72FF8" w:rsidRPr="00F72FF8">
        <w:t xml:space="preserve"> o </w:t>
      </w:r>
      <w:r w:rsidR="00801E0E">
        <w:t>fluxo de procedimentos a ser</w:t>
      </w:r>
      <w:r w:rsidR="001A7799">
        <w:t>em</w:t>
      </w:r>
      <w:r w:rsidR="00F72FF8">
        <w:t xml:space="preserve"> </w:t>
      </w:r>
      <w:r w:rsidR="00801E0E">
        <w:t>adotado</w:t>
      </w:r>
      <w:r w:rsidR="001A7799">
        <w:t>s</w:t>
      </w:r>
      <w:r w:rsidR="00801E0E">
        <w:t xml:space="preserve"> </w:t>
      </w:r>
      <w:r w:rsidR="00F72FF8">
        <w:t xml:space="preserve">no âmbito da Defensoria Pública do Estado do Espírito Santo </w:t>
      </w:r>
      <w:r w:rsidR="00801E0E">
        <w:t>no</w:t>
      </w:r>
      <w:r w:rsidR="00F72FF8">
        <w:t>s</w:t>
      </w:r>
      <w:r w:rsidR="00801E0E">
        <w:t xml:space="preserve"> caso</w:t>
      </w:r>
      <w:r w:rsidR="00F72FF8">
        <w:t>s</w:t>
      </w:r>
      <w:r w:rsidR="00801E0E">
        <w:t xml:space="preserve"> de constatação de fato caracterizável como tortura</w:t>
      </w:r>
      <w:r w:rsidR="000822B9" w:rsidRPr="000822B9">
        <w:t>.</w:t>
      </w:r>
    </w:p>
    <w:p w:rsidR="00EE7DAF" w:rsidRDefault="00EE7DAF">
      <w:pPr>
        <w:pStyle w:val="ecxmsonormal"/>
        <w:shd w:val="clear" w:color="auto" w:fill="FFFFFF"/>
        <w:spacing w:after="0" w:line="360" w:lineRule="auto"/>
        <w:ind w:firstLine="1418"/>
        <w:jc w:val="both"/>
      </w:pPr>
    </w:p>
    <w:p w:rsidR="002E0119" w:rsidRDefault="002E0119">
      <w:pPr>
        <w:pStyle w:val="ecxmsonormal"/>
        <w:shd w:val="clear" w:color="auto" w:fill="FFFFFF"/>
        <w:spacing w:after="0" w:line="360" w:lineRule="auto"/>
        <w:ind w:firstLine="1418"/>
        <w:jc w:val="both"/>
      </w:pPr>
      <w:r w:rsidRPr="00EE7DAF">
        <w:rPr>
          <w:b/>
        </w:rPr>
        <w:t>§ 1º</w:t>
      </w:r>
      <w:r w:rsidR="003E260F">
        <w:rPr>
          <w:b/>
        </w:rPr>
        <w:t>.</w:t>
      </w:r>
      <w:r>
        <w:t xml:space="preserve"> Para </w:t>
      </w:r>
      <w:proofErr w:type="gramStart"/>
      <w:r>
        <w:t>fins de aplicação do presente ato normativo, na esteira do previsto</w:t>
      </w:r>
      <w:proofErr w:type="gramEnd"/>
      <w:r>
        <w:t xml:space="preserve"> pela Convenção das Nações Unidas contra Tortura e Outros Tratamentos Cruéis, Desumanos ou Degradantes de 1984, o termo “tortura” designa qualquer ato pelo qual dores ou sofrimentos agudos, físicos ou mentais, são infligidos intencionalmente a uma pessoa a fim de obter, dela ou de terceira pessoa</w:t>
      </w:r>
      <w:r w:rsidR="00EE7DAF">
        <w:t>, informações ou confissões; de castiga-la por ato que ela ou terceira pessoa tenha cometido ou seja suspeita de ter cometido; de intimidar ou coagir</w:t>
      </w:r>
      <w:r w:rsidR="002A2D22">
        <w:t xml:space="preserve"> esta pessoa ou outras pessoas; ou por qualquer motivo baseado em </w:t>
      </w:r>
      <w:r w:rsidR="002A2D22">
        <w:lastRenderedPageBreak/>
        <w:t>discriminação de qualquer natureza; quando tais dores ou sofrimentos são infligidos por um funcionário público ou outra pessoa no exercício de funções públicas, ou por sua instigação, ou com o seu consentimento ou aquiescência.</w:t>
      </w:r>
    </w:p>
    <w:p w:rsidR="002A2D22" w:rsidRDefault="002A2D22">
      <w:pPr>
        <w:pStyle w:val="ecxmsonormal"/>
        <w:shd w:val="clear" w:color="auto" w:fill="FFFFFF"/>
        <w:spacing w:after="0" w:line="360" w:lineRule="auto"/>
        <w:ind w:firstLine="1418"/>
        <w:jc w:val="both"/>
      </w:pPr>
    </w:p>
    <w:p w:rsidR="002A2D22" w:rsidRDefault="002A2D22">
      <w:pPr>
        <w:pStyle w:val="ecxmsonormal"/>
        <w:shd w:val="clear" w:color="auto" w:fill="FFFFFF"/>
        <w:spacing w:after="0" w:line="360" w:lineRule="auto"/>
        <w:ind w:firstLine="1418"/>
        <w:jc w:val="both"/>
      </w:pPr>
      <w:r w:rsidRPr="002A2D22">
        <w:rPr>
          <w:b/>
        </w:rPr>
        <w:t>§ 2º</w:t>
      </w:r>
      <w:r w:rsidR="003E260F">
        <w:rPr>
          <w:b/>
        </w:rPr>
        <w:t>.</w:t>
      </w:r>
      <w:r>
        <w:t xml:space="preserve"> Não se considerará como tortura as dores ou sofrimentos que sejam consequência unicamente de sanções legítimas, ou que sejam inerentes </w:t>
      </w:r>
      <w:r w:rsidR="00F72FF8">
        <w:t>a</w:t>
      </w:r>
      <w:r>
        <w:t xml:space="preserve"> tais sanções ou delas decorram, ressalvados eventuais excessos.</w:t>
      </w:r>
    </w:p>
    <w:p w:rsidR="002A2D22" w:rsidRDefault="002A2D22">
      <w:pPr>
        <w:pStyle w:val="ecxmsonormal"/>
        <w:shd w:val="clear" w:color="auto" w:fill="FFFFFF"/>
        <w:spacing w:after="0" w:line="360" w:lineRule="auto"/>
        <w:ind w:firstLine="1418"/>
        <w:jc w:val="both"/>
      </w:pPr>
    </w:p>
    <w:p w:rsidR="002A2D22" w:rsidRDefault="002A2D22">
      <w:pPr>
        <w:pStyle w:val="ecxmsonormal"/>
        <w:shd w:val="clear" w:color="auto" w:fill="FFFFFF"/>
        <w:spacing w:after="0" w:line="360" w:lineRule="auto"/>
        <w:ind w:firstLine="1418"/>
        <w:jc w:val="both"/>
      </w:pPr>
      <w:r w:rsidRPr="00FA7FF5">
        <w:rPr>
          <w:b/>
        </w:rPr>
        <w:t>Art. 2º</w:t>
      </w:r>
      <w:r w:rsidR="003E260F">
        <w:rPr>
          <w:b/>
        </w:rPr>
        <w:t>.</w:t>
      </w:r>
      <w:r>
        <w:t xml:space="preserve"> </w:t>
      </w:r>
      <w:r w:rsidR="00DE7140">
        <w:t>O Órgão de Execução da Defensoria Pública</w:t>
      </w:r>
      <w:r w:rsidR="006A249C">
        <w:t>,</w:t>
      </w:r>
      <w:r w:rsidR="00DE7140">
        <w:t xml:space="preserve"> ao </w:t>
      </w:r>
      <w:r w:rsidR="006B46F1">
        <w:t>tomar ciência de</w:t>
      </w:r>
      <w:r w:rsidR="00DE7140">
        <w:t xml:space="preserve"> fato caracterizável como tortura, deverá registrá-la por meio do preenchimento do formulário disponível no sítio eletrônico da Defensoria Pública do Estado do Espírito Santo</w:t>
      </w:r>
      <w:r w:rsidR="000822B9">
        <w:t>,</w:t>
      </w:r>
      <w:r w:rsidR="003E260F">
        <w:t xml:space="preserve"> </w:t>
      </w:r>
      <w:r w:rsidR="003E260F" w:rsidRPr="003E260F">
        <w:t>na aba “Defensor”, no item “Formulários”.</w:t>
      </w:r>
    </w:p>
    <w:p w:rsidR="00FA7FF5" w:rsidRPr="00632603" w:rsidRDefault="00FA7FF5">
      <w:pPr>
        <w:pStyle w:val="ecxmsonormal"/>
        <w:shd w:val="clear" w:color="auto" w:fill="FFFFFF"/>
        <w:spacing w:after="0" w:line="360" w:lineRule="auto"/>
        <w:ind w:firstLine="1418"/>
        <w:jc w:val="both"/>
      </w:pPr>
    </w:p>
    <w:p w:rsidR="00CD6802" w:rsidRDefault="00FA7FF5">
      <w:pPr>
        <w:pStyle w:val="ecxmsonormal"/>
        <w:shd w:val="clear" w:color="auto" w:fill="FFFFFF"/>
        <w:spacing w:after="0" w:line="360" w:lineRule="auto"/>
        <w:ind w:firstLine="1418"/>
        <w:jc w:val="both"/>
      </w:pPr>
      <w:r w:rsidRPr="00FA7FF5">
        <w:rPr>
          <w:b/>
        </w:rPr>
        <w:t>§ 1º</w:t>
      </w:r>
      <w:r w:rsidR="003E260F">
        <w:rPr>
          <w:b/>
        </w:rPr>
        <w:t>.</w:t>
      </w:r>
      <w:r>
        <w:t xml:space="preserve"> A colheita das informações mencionadas no </w:t>
      </w:r>
      <w:r w:rsidRPr="00CD0E87">
        <w:rPr>
          <w:i/>
        </w:rPr>
        <w:t>caput</w:t>
      </w:r>
      <w:r>
        <w:t>, quando da comunicação da própria vítima ou de terceiro, dar-se-á:</w:t>
      </w:r>
    </w:p>
    <w:p w:rsidR="00FA7FF5" w:rsidRDefault="00FA7FF5">
      <w:pPr>
        <w:pStyle w:val="ecxmsonormal"/>
        <w:shd w:val="clear" w:color="auto" w:fill="FFFFFF"/>
        <w:spacing w:after="0" w:line="360" w:lineRule="auto"/>
        <w:ind w:firstLine="1418"/>
        <w:jc w:val="both"/>
      </w:pPr>
    </w:p>
    <w:p w:rsidR="00FA7FF5" w:rsidRDefault="00FA7FF5">
      <w:pPr>
        <w:pStyle w:val="ecxmsonormal"/>
        <w:shd w:val="clear" w:color="auto" w:fill="FFFFFF"/>
        <w:spacing w:after="0" w:line="360" w:lineRule="auto"/>
        <w:ind w:firstLine="1418"/>
        <w:jc w:val="both"/>
      </w:pPr>
      <w:r>
        <w:t>I – por ocasião de audiência ou ato judicial, independente da natureza da atuação do Defensor Público, antes ou depois do ato;</w:t>
      </w:r>
    </w:p>
    <w:p w:rsidR="00FA7FF5" w:rsidRDefault="00FA7FF5">
      <w:pPr>
        <w:pStyle w:val="ecxmsonormal"/>
        <w:shd w:val="clear" w:color="auto" w:fill="FFFFFF"/>
        <w:spacing w:after="0" w:line="360" w:lineRule="auto"/>
        <w:ind w:firstLine="1418"/>
        <w:jc w:val="both"/>
      </w:pPr>
    </w:p>
    <w:p w:rsidR="00FA7FF5" w:rsidRDefault="00FA7FF5">
      <w:pPr>
        <w:pStyle w:val="ecxmsonormal"/>
        <w:shd w:val="clear" w:color="auto" w:fill="FFFFFF"/>
        <w:spacing w:after="0" w:line="360" w:lineRule="auto"/>
        <w:ind w:firstLine="1418"/>
        <w:jc w:val="both"/>
      </w:pPr>
      <w:r>
        <w:t>II – em visita realizada à unidade de privação de liberdade na qual a vítima esteja custodiada;</w:t>
      </w:r>
    </w:p>
    <w:p w:rsidR="00FA7FF5" w:rsidRDefault="00FA7FF5">
      <w:pPr>
        <w:pStyle w:val="ecxmsonormal"/>
        <w:shd w:val="clear" w:color="auto" w:fill="FFFFFF"/>
        <w:spacing w:after="0" w:line="360" w:lineRule="auto"/>
        <w:ind w:firstLine="1418"/>
        <w:jc w:val="both"/>
      </w:pPr>
    </w:p>
    <w:p w:rsidR="00FA7FF5" w:rsidRDefault="00FA7FF5">
      <w:pPr>
        <w:pStyle w:val="ecxmsonormal"/>
        <w:shd w:val="clear" w:color="auto" w:fill="FFFFFF"/>
        <w:spacing w:after="0" w:line="360" w:lineRule="auto"/>
        <w:ind w:firstLine="1418"/>
        <w:jc w:val="both"/>
      </w:pPr>
      <w:r>
        <w:t xml:space="preserve">III – no Núcleo </w:t>
      </w:r>
      <w:r w:rsidR="006A249C">
        <w:t xml:space="preserve">de Atendimento </w:t>
      </w:r>
      <w:r>
        <w:t>da Defensoria Pública no qual o Defensor Público realize seus atendimentos</w:t>
      </w:r>
      <w:r w:rsidR="006A249C">
        <w:t xml:space="preserve">; </w:t>
      </w:r>
      <w:proofErr w:type="gramStart"/>
      <w:r w:rsidR="003E260F">
        <w:t>ou</w:t>
      </w:r>
      <w:proofErr w:type="gramEnd"/>
    </w:p>
    <w:p w:rsidR="006A249C" w:rsidRDefault="006A249C">
      <w:pPr>
        <w:pStyle w:val="ecxmsonormal"/>
        <w:shd w:val="clear" w:color="auto" w:fill="FFFFFF"/>
        <w:spacing w:after="0" w:line="360" w:lineRule="auto"/>
        <w:ind w:firstLine="1418"/>
        <w:jc w:val="both"/>
      </w:pPr>
    </w:p>
    <w:p w:rsidR="006A249C" w:rsidRDefault="006A249C">
      <w:pPr>
        <w:pStyle w:val="ecxmsonormal"/>
        <w:shd w:val="clear" w:color="auto" w:fill="FFFFFF"/>
        <w:spacing w:after="0" w:line="360" w:lineRule="auto"/>
        <w:ind w:firstLine="1418"/>
        <w:jc w:val="both"/>
      </w:pPr>
      <w:r>
        <w:t>IV –</w:t>
      </w:r>
      <w:r w:rsidR="003E260F">
        <w:t xml:space="preserve"> </w:t>
      </w:r>
      <w:r>
        <w:t>no desempenho de demais atribuições.</w:t>
      </w:r>
    </w:p>
    <w:p w:rsidR="00FA7FF5" w:rsidRDefault="00FA7FF5">
      <w:pPr>
        <w:pStyle w:val="ecxmsonormal"/>
        <w:shd w:val="clear" w:color="auto" w:fill="FFFFFF"/>
        <w:spacing w:after="0" w:line="360" w:lineRule="auto"/>
        <w:ind w:firstLine="1418"/>
        <w:jc w:val="both"/>
      </w:pPr>
    </w:p>
    <w:p w:rsidR="00FA7FF5" w:rsidRDefault="00FA7FF5">
      <w:pPr>
        <w:pStyle w:val="ecxmsonormal"/>
        <w:shd w:val="clear" w:color="auto" w:fill="FFFFFF"/>
        <w:spacing w:after="0" w:line="360" w:lineRule="auto"/>
        <w:ind w:firstLine="1418"/>
        <w:jc w:val="both"/>
      </w:pPr>
      <w:r w:rsidRPr="00FA7FF5">
        <w:rPr>
          <w:b/>
        </w:rPr>
        <w:t>§ 2º</w:t>
      </w:r>
      <w:r w:rsidR="003E260F">
        <w:rPr>
          <w:b/>
        </w:rPr>
        <w:t>.</w:t>
      </w:r>
      <w:r>
        <w:t xml:space="preserve"> A colheita deverá ser realizada de forma reservada, salvo motivo devidamente justificado, de forma a preservar o sigilo da informação e a integridade do declarante.</w:t>
      </w:r>
    </w:p>
    <w:p w:rsidR="00C80263" w:rsidRDefault="00C80263">
      <w:pPr>
        <w:pStyle w:val="ecxmsonormal"/>
        <w:shd w:val="clear" w:color="auto" w:fill="FFFFFF"/>
        <w:spacing w:after="0" w:line="360" w:lineRule="auto"/>
        <w:ind w:firstLine="1418"/>
        <w:jc w:val="both"/>
      </w:pPr>
    </w:p>
    <w:p w:rsidR="00C80263" w:rsidRDefault="00C80263">
      <w:pPr>
        <w:pStyle w:val="ecxmsonormal"/>
        <w:shd w:val="clear" w:color="auto" w:fill="FFFFFF"/>
        <w:spacing w:after="0" w:line="360" w:lineRule="auto"/>
        <w:ind w:firstLine="1418"/>
        <w:jc w:val="both"/>
      </w:pPr>
      <w:r w:rsidRPr="001F1F7E">
        <w:rPr>
          <w:b/>
        </w:rPr>
        <w:t>Art. 3º</w:t>
      </w:r>
      <w:r w:rsidR="003E260F">
        <w:rPr>
          <w:b/>
        </w:rPr>
        <w:t>.</w:t>
      </w:r>
      <w:r>
        <w:t xml:space="preserve"> Após o registro da comunicação, o Órgão de Execução da Defensoria Pública deverá requisitar laudos técnicos, realizar a colheita de demais evidências que reputar relevantes à comprovação da materialidade e autoria da violação relatada, a fim de subsidiar eventual medida judicial e/ou extrajudicial a ser tomada, fazendo-o de forma mais breve possível</w:t>
      </w:r>
      <w:r w:rsidR="006A249C">
        <w:t xml:space="preserve"> no intuito de</w:t>
      </w:r>
      <w:r>
        <w:t xml:space="preserve"> evitar o perecimento ou frustração das diligências.</w:t>
      </w:r>
    </w:p>
    <w:p w:rsidR="001F1F7E" w:rsidRDefault="001F1F7E">
      <w:pPr>
        <w:pStyle w:val="ecxmsonormal"/>
        <w:shd w:val="clear" w:color="auto" w:fill="FFFFFF"/>
        <w:spacing w:after="0" w:line="360" w:lineRule="auto"/>
        <w:ind w:firstLine="1418"/>
        <w:jc w:val="both"/>
      </w:pPr>
    </w:p>
    <w:p w:rsidR="001F1F7E" w:rsidRDefault="001F1F7E" w:rsidP="003C100D">
      <w:pPr>
        <w:pStyle w:val="ecxmsonormal"/>
        <w:shd w:val="clear" w:color="auto" w:fill="FFFFFF"/>
        <w:spacing w:after="0" w:line="360" w:lineRule="auto"/>
        <w:ind w:firstLine="1418"/>
        <w:jc w:val="both"/>
      </w:pPr>
      <w:r w:rsidRPr="00AA6901">
        <w:rPr>
          <w:b/>
        </w:rPr>
        <w:t>Art. 4º</w:t>
      </w:r>
      <w:r w:rsidR="003E260F">
        <w:rPr>
          <w:b/>
        </w:rPr>
        <w:t>.</w:t>
      </w:r>
      <w:r>
        <w:t xml:space="preserve"> </w:t>
      </w:r>
      <w:r w:rsidR="00AA6901">
        <w:t xml:space="preserve">Cumprido o procedimento mencionado nos artigos </w:t>
      </w:r>
      <w:r w:rsidR="00336B21">
        <w:t>2</w:t>
      </w:r>
      <w:r w:rsidR="00AA6901">
        <w:t xml:space="preserve">º e </w:t>
      </w:r>
      <w:r w:rsidR="00336B21">
        <w:t>3</w:t>
      </w:r>
      <w:r w:rsidR="00AA6901">
        <w:t xml:space="preserve">º, o Órgão de Execução da Defensoria Pública deverá encaminhar a documentação respectiva </w:t>
      </w:r>
      <w:r w:rsidR="006A249C">
        <w:t>à</w:t>
      </w:r>
      <w:r w:rsidR="00AA6901">
        <w:t xml:space="preserve"> </w:t>
      </w:r>
      <w:r w:rsidR="006A249C" w:rsidRPr="00245CC4">
        <w:t>Coordenação temática</w:t>
      </w:r>
      <w:r w:rsidR="00AA6901" w:rsidRPr="00245CC4">
        <w:t xml:space="preserve"> </w:t>
      </w:r>
      <w:r w:rsidR="003C100D" w:rsidRPr="00245CC4">
        <w:t>o</w:t>
      </w:r>
      <w:r w:rsidR="003C100D">
        <w:t>u ao Núcleo Especializado com atribuição para apurar e instaurar o procedimento previsto neste Ato Normativo</w:t>
      </w:r>
      <w:r w:rsidR="00AA6901">
        <w:t>, por meio de ofício, físico ou eletrônico, especificando as diligências realizadas, as que não foram possíveis de serem realizadas e os resultados obtidos.</w:t>
      </w:r>
    </w:p>
    <w:p w:rsidR="00AA6901" w:rsidRDefault="00AA6901">
      <w:pPr>
        <w:pStyle w:val="ecxmsonormal"/>
        <w:shd w:val="clear" w:color="auto" w:fill="FFFFFF"/>
        <w:spacing w:after="0" w:line="360" w:lineRule="auto"/>
        <w:ind w:firstLine="1418"/>
        <w:jc w:val="both"/>
      </w:pPr>
    </w:p>
    <w:p w:rsidR="00AF4BE3" w:rsidRDefault="00927E44" w:rsidP="003E260F">
      <w:pPr>
        <w:pStyle w:val="ecxmsonormal"/>
        <w:spacing w:after="0" w:line="360" w:lineRule="auto"/>
        <w:ind w:firstLine="1418"/>
        <w:jc w:val="both"/>
      </w:pPr>
      <w:r>
        <w:rPr>
          <w:b/>
        </w:rPr>
        <w:t>Parágrafo único.</w:t>
      </w:r>
      <w:r w:rsidR="00AF4BE3">
        <w:t xml:space="preserve"> </w:t>
      </w:r>
      <w:r w:rsidR="009A3892">
        <w:t>No caso d</w:t>
      </w:r>
      <w:r w:rsidR="001A7799">
        <w:t xml:space="preserve">e </w:t>
      </w:r>
      <w:r w:rsidR="009A3892">
        <w:t xml:space="preserve">o </w:t>
      </w:r>
      <w:r w:rsidR="00DF6EA5">
        <w:t xml:space="preserve">Órgão de Execução </w:t>
      </w:r>
      <w:r w:rsidR="009A3892">
        <w:t xml:space="preserve">integrar o Núcleo Especializado com atribuição para apurar e instaurar o procedimento previsto neste Ato Normativo, não haverá necessidade da remessa </w:t>
      </w:r>
      <w:r w:rsidR="003C100D">
        <w:t>à Coordenação temática</w:t>
      </w:r>
      <w:r w:rsidR="009A3892">
        <w:t>, devendo o mesmo adotar</w:t>
      </w:r>
      <w:r w:rsidR="002435C3">
        <w:t xml:space="preserve"> imediatamente o procedimento previsto no </w:t>
      </w:r>
      <w:r w:rsidR="002435C3" w:rsidRPr="003E260F">
        <w:t xml:space="preserve">art. </w:t>
      </w:r>
      <w:r w:rsidR="00DF6EA5" w:rsidRPr="003E260F">
        <w:t>6</w:t>
      </w:r>
      <w:r w:rsidR="002435C3" w:rsidRPr="003E260F">
        <w:t>º.</w:t>
      </w:r>
    </w:p>
    <w:p w:rsidR="002435C3" w:rsidRDefault="002435C3">
      <w:pPr>
        <w:pStyle w:val="ecxmsonormal"/>
        <w:shd w:val="clear" w:color="auto" w:fill="FFFFFF"/>
        <w:spacing w:after="0" w:line="360" w:lineRule="auto"/>
        <w:ind w:firstLine="1418"/>
        <w:jc w:val="both"/>
      </w:pPr>
    </w:p>
    <w:p w:rsidR="00927E44" w:rsidRDefault="002435C3" w:rsidP="00927E44">
      <w:pPr>
        <w:pStyle w:val="ecxmsonormal"/>
        <w:shd w:val="clear" w:color="auto" w:fill="FFFFFF"/>
        <w:spacing w:after="0" w:line="360" w:lineRule="auto"/>
        <w:ind w:firstLine="1418"/>
        <w:jc w:val="both"/>
      </w:pPr>
      <w:r w:rsidRPr="002435C3">
        <w:rPr>
          <w:b/>
        </w:rPr>
        <w:t>Art</w:t>
      </w:r>
      <w:r w:rsidRPr="001F57D1">
        <w:rPr>
          <w:b/>
        </w:rPr>
        <w:t>. 5º</w:t>
      </w:r>
      <w:r w:rsidR="003E260F">
        <w:rPr>
          <w:b/>
        </w:rPr>
        <w:t>.</w:t>
      </w:r>
      <w:r w:rsidRPr="001F57D1">
        <w:t xml:space="preserve"> </w:t>
      </w:r>
      <w:r w:rsidR="00927E44">
        <w:t>A</w:t>
      </w:r>
      <w:r w:rsidR="001A7799" w:rsidRPr="001F57D1">
        <w:t xml:space="preserve">o receber </w:t>
      </w:r>
      <w:r w:rsidR="00927E44">
        <w:t>a documentação</w:t>
      </w:r>
      <w:r w:rsidR="001A7799" w:rsidRPr="001F57D1">
        <w:t xml:space="preserve"> </w:t>
      </w:r>
      <w:r w:rsidR="006A42CF">
        <w:t>prevista nos artigos anteriores</w:t>
      </w:r>
      <w:r w:rsidR="001A7799" w:rsidRPr="001F57D1">
        <w:t>,</w:t>
      </w:r>
      <w:r w:rsidR="00DD6B11" w:rsidRPr="001F57D1">
        <w:t xml:space="preserve"> </w:t>
      </w:r>
      <w:r w:rsidR="00927E44">
        <w:t xml:space="preserve">o Coordenador temático a encaminhará </w:t>
      </w:r>
      <w:r w:rsidR="00927E44" w:rsidRPr="00DF6EA5">
        <w:t>aos Membros do</w:t>
      </w:r>
      <w:r w:rsidR="00927E44">
        <w:rPr>
          <w:b/>
        </w:rPr>
        <w:t xml:space="preserve"> </w:t>
      </w:r>
      <w:r w:rsidR="00927E44">
        <w:t xml:space="preserve">Núcleo Especializado </w:t>
      </w:r>
      <w:r w:rsidR="006A42CF">
        <w:t>competente</w:t>
      </w:r>
      <w:r w:rsidR="00927E44">
        <w:t xml:space="preserve">, devendo ser observadas as atribuições por </w:t>
      </w:r>
      <w:proofErr w:type="gramStart"/>
      <w:r w:rsidR="00927E44">
        <w:t>mat</w:t>
      </w:r>
      <w:r w:rsidR="003C100D">
        <w:t xml:space="preserve">éria </w:t>
      </w:r>
      <w:r w:rsidR="00927E44">
        <w:t>previstas no Ato Normativo</w:t>
      </w:r>
      <w:proofErr w:type="gramEnd"/>
      <w:r w:rsidR="00927E44">
        <w:t xml:space="preserve"> DPG nº 450, de 16 de junho de 2015, que, para fins dessa norma, serão assim divididas:</w:t>
      </w:r>
    </w:p>
    <w:p w:rsidR="00927E44" w:rsidRDefault="00927E44" w:rsidP="00927E44">
      <w:pPr>
        <w:pStyle w:val="ecxmsonormal"/>
        <w:shd w:val="clear" w:color="auto" w:fill="FFFFFF"/>
        <w:spacing w:after="0" w:line="360" w:lineRule="auto"/>
        <w:ind w:firstLine="1418"/>
        <w:jc w:val="both"/>
      </w:pPr>
    </w:p>
    <w:p w:rsidR="00927E44" w:rsidRDefault="00927E44" w:rsidP="00927E44">
      <w:pPr>
        <w:pStyle w:val="ecxmsonormal"/>
        <w:shd w:val="clear" w:color="auto" w:fill="FFFFFF"/>
        <w:spacing w:after="0" w:line="360" w:lineRule="auto"/>
        <w:ind w:firstLine="1418"/>
        <w:jc w:val="both"/>
      </w:pPr>
      <w:r>
        <w:t>I – Núcleo Especializado de Presos Provisórios, para violações ocorridas em Centro de Detenção Provisória;</w:t>
      </w:r>
    </w:p>
    <w:p w:rsidR="00927E44" w:rsidRDefault="00927E44" w:rsidP="00927E44">
      <w:pPr>
        <w:pStyle w:val="ecxmsonormal"/>
        <w:shd w:val="clear" w:color="auto" w:fill="FFFFFF"/>
        <w:spacing w:after="0" w:line="360" w:lineRule="auto"/>
        <w:ind w:firstLine="1418"/>
        <w:jc w:val="both"/>
      </w:pPr>
    </w:p>
    <w:p w:rsidR="00927E44" w:rsidRDefault="00927E44" w:rsidP="00927E44">
      <w:pPr>
        <w:pStyle w:val="ecxmsonormal"/>
        <w:shd w:val="clear" w:color="auto" w:fill="FFFFFF"/>
        <w:spacing w:after="0" w:line="360" w:lineRule="auto"/>
        <w:ind w:firstLine="1418"/>
        <w:jc w:val="both"/>
      </w:pPr>
      <w:r>
        <w:t>II – Núcleo Especializado de Execução Penal, para violações ocorridas em Unidade Prisional de cumprimento de pena;</w:t>
      </w:r>
    </w:p>
    <w:p w:rsidR="00927E44" w:rsidRDefault="00927E44" w:rsidP="00927E44">
      <w:pPr>
        <w:pStyle w:val="ecxmsonormal"/>
        <w:shd w:val="clear" w:color="auto" w:fill="FFFFFF"/>
        <w:spacing w:after="0" w:line="360" w:lineRule="auto"/>
        <w:ind w:firstLine="1418"/>
        <w:jc w:val="both"/>
      </w:pPr>
    </w:p>
    <w:p w:rsidR="00927E44" w:rsidRDefault="00927E44" w:rsidP="00927E44">
      <w:pPr>
        <w:pStyle w:val="ecxmsonormal"/>
        <w:shd w:val="clear" w:color="auto" w:fill="FFFFFF"/>
        <w:spacing w:after="0" w:line="360" w:lineRule="auto"/>
        <w:ind w:firstLine="1418"/>
        <w:jc w:val="both"/>
      </w:pPr>
      <w:r>
        <w:t>III – Núcleo Especializado de Infância e Juventude, para violações envolvendo criança ou adolescente;</w:t>
      </w:r>
    </w:p>
    <w:p w:rsidR="00927E44" w:rsidRDefault="00927E44" w:rsidP="00927E44">
      <w:pPr>
        <w:pStyle w:val="ecxmsonormal"/>
        <w:shd w:val="clear" w:color="auto" w:fill="FFFFFF"/>
        <w:spacing w:after="0" w:line="360" w:lineRule="auto"/>
        <w:ind w:firstLine="1418"/>
        <w:jc w:val="both"/>
      </w:pPr>
    </w:p>
    <w:p w:rsidR="00927E44" w:rsidRDefault="00927E44" w:rsidP="00927E44">
      <w:pPr>
        <w:pStyle w:val="ecxmsonormal"/>
        <w:shd w:val="clear" w:color="auto" w:fill="FFFFFF"/>
        <w:spacing w:after="0" w:line="360" w:lineRule="auto"/>
        <w:ind w:firstLine="1418"/>
        <w:jc w:val="both"/>
      </w:pPr>
      <w:r>
        <w:t>IV – Núcleo Especializado de Direitos Humanos e Cidadania, para as demais hipóteses.</w:t>
      </w:r>
    </w:p>
    <w:p w:rsidR="00927E44" w:rsidRDefault="00927E44" w:rsidP="00927E44">
      <w:pPr>
        <w:pStyle w:val="ecxmsonormal"/>
        <w:shd w:val="clear" w:color="auto" w:fill="FFFFFF"/>
        <w:spacing w:after="0" w:line="360" w:lineRule="auto"/>
        <w:ind w:firstLine="1418"/>
        <w:jc w:val="both"/>
      </w:pPr>
    </w:p>
    <w:p w:rsidR="00927E44" w:rsidRDefault="00927E44">
      <w:pPr>
        <w:pStyle w:val="ecxmsonormal"/>
        <w:shd w:val="clear" w:color="auto" w:fill="FFFFFF"/>
        <w:spacing w:after="0" w:line="360" w:lineRule="auto"/>
        <w:ind w:firstLine="1418"/>
        <w:jc w:val="both"/>
      </w:pPr>
    </w:p>
    <w:p w:rsidR="002435C3" w:rsidRPr="001F57D1" w:rsidRDefault="00DF6EA5">
      <w:pPr>
        <w:pStyle w:val="ecxmsonormal"/>
        <w:shd w:val="clear" w:color="auto" w:fill="FFFFFF"/>
        <w:spacing w:after="0" w:line="360" w:lineRule="auto"/>
        <w:ind w:firstLine="1418"/>
        <w:jc w:val="both"/>
      </w:pPr>
      <w:r w:rsidRPr="002435C3">
        <w:rPr>
          <w:b/>
        </w:rPr>
        <w:t>Art</w:t>
      </w:r>
      <w:r w:rsidRPr="001F57D1">
        <w:rPr>
          <w:b/>
        </w:rPr>
        <w:t xml:space="preserve">. </w:t>
      </w:r>
      <w:r>
        <w:rPr>
          <w:b/>
        </w:rPr>
        <w:t>6</w:t>
      </w:r>
      <w:r w:rsidRPr="001F57D1">
        <w:rPr>
          <w:b/>
        </w:rPr>
        <w:t>º</w:t>
      </w:r>
      <w:r w:rsidR="003E260F">
        <w:rPr>
          <w:b/>
        </w:rPr>
        <w:t>.</w:t>
      </w:r>
      <w:r w:rsidRPr="001F57D1">
        <w:t xml:space="preserve"> </w:t>
      </w:r>
      <w:r>
        <w:t>O</w:t>
      </w:r>
      <w:r w:rsidRPr="00DF6EA5">
        <w:t>s Membros do</w:t>
      </w:r>
      <w:r>
        <w:rPr>
          <w:b/>
        </w:rPr>
        <w:t xml:space="preserve"> </w:t>
      </w:r>
      <w:r>
        <w:t>Núcleo Especializado com atribuição para apurar e instaurar o procedimento previsto neste Ato Normativo, a</w:t>
      </w:r>
      <w:r w:rsidRPr="001F57D1">
        <w:t>o receber</w:t>
      </w:r>
      <w:r>
        <w:t>em</w:t>
      </w:r>
      <w:r w:rsidRPr="001F57D1">
        <w:t xml:space="preserve"> </w:t>
      </w:r>
      <w:r>
        <w:t>a documentação</w:t>
      </w:r>
      <w:r w:rsidR="00245CC4">
        <w:t xml:space="preserve"> com descrição de</w:t>
      </w:r>
      <w:r w:rsidRPr="001F57D1">
        <w:t xml:space="preserve"> </w:t>
      </w:r>
      <w:r w:rsidR="00245CC4">
        <w:t>fato caracterizável como tortura</w:t>
      </w:r>
      <w:r w:rsidRPr="001F57D1">
        <w:t xml:space="preserve">, </w:t>
      </w:r>
      <w:proofErr w:type="gramStart"/>
      <w:r w:rsidR="002F0949" w:rsidRPr="001F57D1">
        <w:t>poderão</w:t>
      </w:r>
      <w:proofErr w:type="gramEnd"/>
      <w:r w:rsidR="00DD6B11" w:rsidRPr="001F57D1">
        <w:t>:</w:t>
      </w:r>
    </w:p>
    <w:p w:rsidR="00DD6B11" w:rsidRPr="001F57D1" w:rsidRDefault="00DD6B11">
      <w:pPr>
        <w:pStyle w:val="ecxmsonormal"/>
        <w:shd w:val="clear" w:color="auto" w:fill="FFFFFF"/>
        <w:spacing w:after="0" w:line="360" w:lineRule="auto"/>
        <w:ind w:firstLine="1418"/>
        <w:jc w:val="both"/>
      </w:pPr>
    </w:p>
    <w:p w:rsidR="00DD6B11" w:rsidRPr="001F57D1" w:rsidRDefault="00DD6B11">
      <w:pPr>
        <w:pStyle w:val="ecxmsonormal"/>
        <w:shd w:val="clear" w:color="auto" w:fill="FFFFFF"/>
        <w:spacing w:after="0" w:line="360" w:lineRule="auto"/>
        <w:ind w:firstLine="1418"/>
        <w:jc w:val="both"/>
      </w:pPr>
      <w:r w:rsidRPr="001F57D1">
        <w:t xml:space="preserve">I – instaurar, </w:t>
      </w:r>
      <w:r w:rsidR="00DF6EA5">
        <w:t xml:space="preserve">diretamente ou </w:t>
      </w:r>
      <w:r w:rsidRPr="001F57D1">
        <w:t xml:space="preserve">por meio </w:t>
      </w:r>
      <w:r w:rsidR="002F0949" w:rsidRPr="001F57D1">
        <w:t>do</w:t>
      </w:r>
      <w:r w:rsidRPr="001F57D1">
        <w:t xml:space="preserve"> </w:t>
      </w:r>
      <w:r w:rsidR="002F0949" w:rsidRPr="001F57D1">
        <w:t>C</w:t>
      </w:r>
      <w:r w:rsidRPr="001F57D1">
        <w:t xml:space="preserve">oordenador </w:t>
      </w:r>
      <w:r w:rsidR="00DF6EA5">
        <w:t>temático</w:t>
      </w:r>
      <w:r w:rsidRPr="001F57D1">
        <w:t>, proce</w:t>
      </w:r>
      <w:r w:rsidR="001A7799" w:rsidRPr="001F57D1">
        <w:t>sso administrativo</w:t>
      </w:r>
      <w:r w:rsidRPr="001F57D1">
        <w:t xml:space="preserve"> próprio para apuração e adoção de providências, quando entender</w:t>
      </w:r>
      <w:r w:rsidR="00DF6EA5">
        <w:t>em</w:t>
      </w:r>
      <w:r w:rsidRPr="001F57D1">
        <w:t xml:space="preserve"> pela existência de elementos mínimos para tanto, promovendo análise jurídica e adotando as providências cabíveis para solução do caso;</w:t>
      </w:r>
    </w:p>
    <w:p w:rsidR="00DD6B11" w:rsidRPr="001F57D1" w:rsidRDefault="00DD6B11">
      <w:pPr>
        <w:pStyle w:val="ecxmsonormal"/>
        <w:shd w:val="clear" w:color="auto" w:fill="FFFFFF"/>
        <w:spacing w:after="0" w:line="360" w:lineRule="auto"/>
        <w:ind w:firstLine="1418"/>
        <w:jc w:val="both"/>
      </w:pPr>
    </w:p>
    <w:p w:rsidR="00DD6B11" w:rsidRPr="001F57D1" w:rsidRDefault="00DD6B11">
      <w:pPr>
        <w:pStyle w:val="ecxmsonormal"/>
        <w:shd w:val="clear" w:color="auto" w:fill="FFFFFF"/>
        <w:spacing w:after="0" w:line="360" w:lineRule="auto"/>
        <w:ind w:firstLine="1418"/>
        <w:jc w:val="both"/>
      </w:pPr>
      <w:r w:rsidRPr="001F57D1">
        <w:t xml:space="preserve">II – </w:t>
      </w:r>
      <w:r w:rsidR="002F0949" w:rsidRPr="001F57D1">
        <w:t>remeter ao</w:t>
      </w:r>
      <w:r w:rsidRPr="001F57D1">
        <w:t xml:space="preserve"> Coordenador</w:t>
      </w:r>
      <w:r w:rsidR="002F0949" w:rsidRPr="001F57D1">
        <w:t xml:space="preserve"> temático para análise de possível arquivamento quando entenderem </w:t>
      </w:r>
      <w:r w:rsidRPr="001F57D1">
        <w:t>pela ausência de elementos mínimos para a instauração</w:t>
      </w:r>
      <w:r w:rsidR="002F0949" w:rsidRPr="001F57D1">
        <w:t xml:space="preserve"> ou continuidade do processo administrativo</w:t>
      </w:r>
      <w:r w:rsidRPr="001F57D1">
        <w:t>.</w:t>
      </w:r>
    </w:p>
    <w:p w:rsidR="00DD6B11" w:rsidRPr="001F57D1" w:rsidRDefault="00DD6B11">
      <w:pPr>
        <w:pStyle w:val="ecxmsonormal"/>
        <w:shd w:val="clear" w:color="auto" w:fill="FFFFFF"/>
        <w:spacing w:after="0" w:line="360" w:lineRule="auto"/>
        <w:ind w:firstLine="1418"/>
        <w:jc w:val="both"/>
      </w:pPr>
    </w:p>
    <w:p w:rsidR="00DD6B11" w:rsidRPr="001F57D1" w:rsidRDefault="00DD6B11">
      <w:pPr>
        <w:pStyle w:val="ecxmsonormal"/>
        <w:shd w:val="clear" w:color="auto" w:fill="FFFFFF"/>
        <w:spacing w:after="0" w:line="360" w:lineRule="auto"/>
        <w:ind w:firstLine="1418"/>
        <w:jc w:val="both"/>
      </w:pPr>
      <w:r w:rsidRPr="001F57D1">
        <w:rPr>
          <w:b/>
        </w:rPr>
        <w:t>Parágrafo único.</w:t>
      </w:r>
      <w:r w:rsidRPr="001F57D1">
        <w:t xml:space="preserve"> Na hipótese do inciso I, </w:t>
      </w:r>
      <w:r w:rsidR="002F0949" w:rsidRPr="001F57D1">
        <w:t xml:space="preserve">após a instauração do processo administrativo, </w:t>
      </w:r>
      <w:r w:rsidRPr="001F57D1">
        <w:t>cada Núcleo Especializado obedecerá a procedimento específico definido internamente.</w:t>
      </w:r>
    </w:p>
    <w:p w:rsidR="00FA7FF5" w:rsidRPr="001F57D1" w:rsidRDefault="00FA7FF5">
      <w:pPr>
        <w:pStyle w:val="ecxmsonormal"/>
        <w:shd w:val="clear" w:color="auto" w:fill="FFFFFF"/>
        <w:spacing w:after="0" w:line="360" w:lineRule="auto"/>
        <w:ind w:firstLine="1418"/>
        <w:jc w:val="both"/>
      </w:pPr>
    </w:p>
    <w:p w:rsidR="00667A76" w:rsidRPr="001F57D1" w:rsidRDefault="0035471A">
      <w:pPr>
        <w:pStyle w:val="ecxmsonormal"/>
        <w:shd w:val="clear" w:color="auto" w:fill="FFFFFF"/>
        <w:spacing w:after="0" w:line="360" w:lineRule="auto"/>
        <w:ind w:firstLine="1418"/>
        <w:jc w:val="both"/>
      </w:pPr>
      <w:r w:rsidRPr="001F57D1">
        <w:rPr>
          <w:b/>
        </w:rPr>
        <w:t xml:space="preserve">Art. </w:t>
      </w:r>
      <w:r w:rsidR="00DF6EA5">
        <w:rPr>
          <w:b/>
        </w:rPr>
        <w:t>7</w:t>
      </w:r>
      <w:r w:rsidR="004B4ED2" w:rsidRPr="001F57D1">
        <w:rPr>
          <w:b/>
        </w:rPr>
        <w:t>º</w:t>
      </w:r>
      <w:r w:rsidR="003E260F">
        <w:rPr>
          <w:b/>
        </w:rPr>
        <w:t>.</w:t>
      </w:r>
      <w:r w:rsidR="004B4ED2" w:rsidRPr="001F57D1">
        <w:t xml:space="preserve"> </w:t>
      </w:r>
      <w:r w:rsidR="001607A9" w:rsidRPr="001F57D1">
        <w:t xml:space="preserve">O conteúdo integral </w:t>
      </w:r>
      <w:r w:rsidR="000544B5" w:rsidRPr="001F57D1">
        <w:t>deste Ato</w:t>
      </w:r>
      <w:r w:rsidRPr="001F57D1">
        <w:t>, bem como seus Anexos</w:t>
      </w:r>
      <w:r w:rsidR="00AD27A0" w:rsidRPr="001F57D1">
        <w:t xml:space="preserve"> e o Organograma dos Procedimentos de Combate à Tortura</w:t>
      </w:r>
      <w:r w:rsidR="001607A9" w:rsidRPr="001F57D1">
        <w:t xml:space="preserve"> encontra</w:t>
      </w:r>
      <w:r w:rsidRPr="001F57D1">
        <w:t>m-se disponíveis</w:t>
      </w:r>
      <w:r w:rsidR="001607A9" w:rsidRPr="001F57D1">
        <w:t xml:space="preserve"> no sítio eletrônico da Defensoria Pública do Estado do Espírito Santo</w:t>
      </w:r>
      <w:r w:rsidR="0013633E" w:rsidRPr="001F57D1">
        <w:t xml:space="preserve">, </w:t>
      </w:r>
      <w:r w:rsidR="001A7799" w:rsidRPr="001F57D1">
        <w:t>na aba “Defensoria Geral”, no</w:t>
      </w:r>
      <w:r w:rsidR="003E260F">
        <w:t>s itens</w:t>
      </w:r>
      <w:r w:rsidR="001A7799" w:rsidRPr="001F57D1">
        <w:t xml:space="preserve"> “Atos” e “Atos Normativos”</w:t>
      </w:r>
      <w:r w:rsidR="00C074BE" w:rsidRPr="001F57D1">
        <w:t>.</w:t>
      </w:r>
    </w:p>
    <w:p w:rsidR="00143098" w:rsidRPr="001F57D1" w:rsidRDefault="00143098">
      <w:pPr>
        <w:pStyle w:val="ecxmsonormal"/>
        <w:shd w:val="clear" w:color="auto" w:fill="FFFFFF"/>
        <w:spacing w:after="0" w:line="360" w:lineRule="auto"/>
        <w:ind w:firstLine="1418"/>
        <w:jc w:val="both"/>
      </w:pPr>
    </w:p>
    <w:p w:rsidR="00CD6802" w:rsidRPr="001F57D1" w:rsidRDefault="00BB047B">
      <w:pPr>
        <w:spacing w:after="0" w:line="360" w:lineRule="auto"/>
        <w:jc w:val="center"/>
        <w:rPr>
          <w:rFonts w:ascii="Times New Roman" w:hAnsi="Times New Roman"/>
          <w:b/>
          <w:sz w:val="24"/>
          <w:szCs w:val="24"/>
        </w:rPr>
      </w:pPr>
      <w:r w:rsidRPr="001F57D1">
        <w:rPr>
          <w:rFonts w:ascii="Times New Roman" w:hAnsi="Times New Roman"/>
          <w:b/>
          <w:sz w:val="24"/>
          <w:szCs w:val="24"/>
        </w:rPr>
        <w:lastRenderedPageBreak/>
        <w:t>SANDRA MARA VIANNA FRAGA</w:t>
      </w:r>
    </w:p>
    <w:p w:rsidR="00C074BE" w:rsidRDefault="00C074BE" w:rsidP="00BD79BD">
      <w:pPr>
        <w:spacing w:after="0" w:line="360" w:lineRule="auto"/>
        <w:jc w:val="center"/>
        <w:rPr>
          <w:rFonts w:ascii="Times New Roman" w:hAnsi="Times New Roman"/>
          <w:sz w:val="24"/>
          <w:szCs w:val="24"/>
        </w:rPr>
      </w:pPr>
      <w:r w:rsidRPr="001F57D1">
        <w:rPr>
          <w:rFonts w:ascii="Times New Roman" w:hAnsi="Times New Roman"/>
          <w:sz w:val="24"/>
          <w:szCs w:val="24"/>
        </w:rPr>
        <w:t>Defensor</w:t>
      </w:r>
      <w:r w:rsidR="00BB047B" w:rsidRPr="001F57D1">
        <w:rPr>
          <w:rFonts w:ascii="Times New Roman" w:hAnsi="Times New Roman"/>
          <w:sz w:val="24"/>
          <w:szCs w:val="24"/>
        </w:rPr>
        <w:t>a-Pública Geral</w:t>
      </w:r>
    </w:p>
    <w:p w:rsidR="001A7799" w:rsidRDefault="001A7799" w:rsidP="00BD79BD">
      <w:pPr>
        <w:spacing w:after="0" w:line="360" w:lineRule="auto"/>
        <w:jc w:val="center"/>
        <w:rPr>
          <w:rFonts w:ascii="Times New Roman" w:hAnsi="Times New Roman"/>
          <w:sz w:val="24"/>
          <w:szCs w:val="24"/>
        </w:rPr>
      </w:pPr>
    </w:p>
    <w:p w:rsidR="001A7799" w:rsidRPr="00245CC4" w:rsidRDefault="001A7799" w:rsidP="00BD79BD">
      <w:pPr>
        <w:spacing w:after="0" w:line="360" w:lineRule="auto"/>
        <w:jc w:val="center"/>
        <w:rPr>
          <w:rFonts w:ascii="Times New Roman" w:hAnsi="Times New Roman"/>
          <w:b/>
          <w:sz w:val="24"/>
          <w:szCs w:val="24"/>
        </w:rPr>
      </w:pPr>
      <w:r w:rsidRPr="00245CC4">
        <w:rPr>
          <w:rFonts w:ascii="Times New Roman" w:hAnsi="Times New Roman"/>
          <w:b/>
          <w:sz w:val="24"/>
          <w:szCs w:val="24"/>
        </w:rPr>
        <w:t>LIVIA</w:t>
      </w:r>
      <w:r w:rsidR="00245CC4" w:rsidRPr="00245CC4">
        <w:rPr>
          <w:rFonts w:ascii="Times New Roman" w:hAnsi="Times New Roman"/>
          <w:b/>
          <w:sz w:val="24"/>
          <w:szCs w:val="24"/>
        </w:rPr>
        <w:t xml:space="preserve"> SOUZA BITTENCOURT</w:t>
      </w:r>
    </w:p>
    <w:p w:rsidR="00245CC4" w:rsidRDefault="00245CC4" w:rsidP="00BD79BD">
      <w:pPr>
        <w:spacing w:after="0" w:line="360" w:lineRule="auto"/>
        <w:jc w:val="center"/>
        <w:rPr>
          <w:rFonts w:ascii="Times New Roman" w:hAnsi="Times New Roman"/>
          <w:sz w:val="24"/>
          <w:szCs w:val="24"/>
        </w:rPr>
      </w:pPr>
      <w:r w:rsidRPr="00245CC4">
        <w:rPr>
          <w:rFonts w:ascii="Times New Roman" w:hAnsi="Times New Roman"/>
          <w:sz w:val="24"/>
          <w:szCs w:val="24"/>
        </w:rPr>
        <w:t>Corregedora Geral</w:t>
      </w:r>
    </w:p>
    <w:p w:rsidR="006A0EA6" w:rsidRDefault="006A0EA6" w:rsidP="00BD79BD">
      <w:pPr>
        <w:spacing w:after="0" w:line="360" w:lineRule="auto"/>
        <w:jc w:val="center"/>
        <w:rPr>
          <w:rFonts w:ascii="Times New Roman" w:hAnsi="Times New Roman"/>
          <w:sz w:val="24"/>
          <w:szCs w:val="24"/>
        </w:rPr>
      </w:pPr>
    </w:p>
    <w:p w:rsidR="006A0EA6" w:rsidRDefault="006A0EA6" w:rsidP="00BD79BD">
      <w:pPr>
        <w:spacing w:after="0" w:line="360" w:lineRule="auto"/>
        <w:jc w:val="center"/>
        <w:rPr>
          <w:rFonts w:ascii="Times New Roman" w:hAnsi="Times New Roman"/>
          <w:sz w:val="24"/>
          <w:szCs w:val="24"/>
        </w:rPr>
      </w:pPr>
    </w:p>
    <w:p w:rsidR="006A0EA6" w:rsidRDefault="006A0EA6" w:rsidP="00BD79BD">
      <w:pPr>
        <w:spacing w:after="0" w:line="360" w:lineRule="auto"/>
        <w:jc w:val="center"/>
        <w:rPr>
          <w:rFonts w:ascii="Times New Roman" w:hAnsi="Times New Roman"/>
          <w:sz w:val="24"/>
          <w:szCs w:val="24"/>
        </w:rPr>
      </w:pPr>
    </w:p>
    <w:p w:rsidR="006A0EA6" w:rsidRDefault="006A0EA6" w:rsidP="00BD79BD">
      <w:pPr>
        <w:spacing w:after="0" w:line="360" w:lineRule="auto"/>
        <w:jc w:val="center"/>
        <w:rPr>
          <w:rFonts w:ascii="Times New Roman" w:hAnsi="Times New Roman"/>
          <w:sz w:val="24"/>
          <w:szCs w:val="24"/>
        </w:rPr>
      </w:pPr>
    </w:p>
    <w:p w:rsidR="006A0EA6" w:rsidRDefault="006A0EA6" w:rsidP="00BD79BD">
      <w:pPr>
        <w:spacing w:after="0" w:line="360" w:lineRule="auto"/>
        <w:jc w:val="center"/>
        <w:rPr>
          <w:rFonts w:ascii="Times New Roman" w:hAnsi="Times New Roman"/>
          <w:sz w:val="24"/>
          <w:szCs w:val="24"/>
        </w:rPr>
      </w:pPr>
    </w:p>
    <w:p w:rsidR="006A0EA6" w:rsidRDefault="006A0EA6" w:rsidP="00BD79BD">
      <w:pPr>
        <w:spacing w:after="0" w:line="360" w:lineRule="auto"/>
        <w:jc w:val="center"/>
        <w:rPr>
          <w:rFonts w:ascii="Times New Roman" w:hAnsi="Times New Roman"/>
          <w:sz w:val="24"/>
          <w:szCs w:val="24"/>
        </w:rPr>
      </w:pPr>
    </w:p>
    <w:p w:rsidR="006A0EA6" w:rsidRDefault="006A0EA6" w:rsidP="00BD79BD">
      <w:pPr>
        <w:spacing w:after="0" w:line="360" w:lineRule="auto"/>
        <w:jc w:val="center"/>
        <w:rPr>
          <w:rFonts w:ascii="Times New Roman" w:hAnsi="Times New Roman"/>
          <w:sz w:val="24"/>
          <w:szCs w:val="24"/>
        </w:rPr>
      </w:pPr>
    </w:p>
    <w:p w:rsidR="006A0EA6" w:rsidRDefault="006A0EA6" w:rsidP="00BD79BD">
      <w:pPr>
        <w:spacing w:after="0" w:line="360" w:lineRule="auto"/>
        <w:jc w:val="center"/>
        <w:rPr>
          <w:rFonts w:ascii="Times New Roman" w:hAnsi="Times New Roman"/>
          <w:sz w:val="24"/>
          <w:szCs w:val="24"/>
        </w:rPr>
      </w:pPr>
    </w:p>
    <w:p w:rsidR="006A0EA6" w:rsidRDefault="006A0EA6" w:rsidP="00BD79BD">
      <w:pPr>
        <w:spacing w:after="0" w:line="360" w:lineRule="auto"/>
        <w:jc w:val="center"/>
        <w:rPr>
          <w:rFonts w:ascii="Times New Roman" w:hAnsi="Times New Roman"/>
          <w:sz w:val="24"/>
          <w:szCs w:val="24"/>
        </w:rPr>
      </w:pPr>
    </w:p>
    <w:p w:rsidR="006A0EA6" w:rsidRDefault="006A0EA6" w:rsidP="00BD79BD">
      <w:pPr>
        <w:spacing w:after="0" w:line="360" w:lineRule="auto"/>
        <w:jc w:val="center"/>
        <w:rPr>
          <w:rFonts w:ascii="Times New Roman" w:hAnsi="Times New Roman"/>
          <w:sz w:val="24"/>
          <w:szCs w:val="24"/>
        </w:rPr>
      </w:pPr>
    </w:p>
    <w:p w:rsidR="006A0EA6" w:rsidRDefault="006A0EA6" w:rsidP="00BD79BD">
      <w:pPr>
        <w:spacing w:after="0" w:line="360" w:lineRule="auto"/>
        <w:jc w:val="center"/>
        <w:rPr>
          <w:rFonts w:ascii="Times New Roman" w:hAnsi="Times New Roman"/>
          <w:sz w:val="24"/>
          <w:szCs w:val="24"/>
        </w:rPr>
      </w:pPr>
    </w:p>
    <w:p w:rsidR="006A0EA6" w:rsidRDefault="006A0EA6" w:rsidP="00BD79BD">
      <w:pPr>
        <w:spacing w:after="0" w:line="360" w:lineRule="auto"/>
        <w:jc w:val="center"/>
        <w:rPr>
          <w:rFonts w:ascii="Times New Roman" w:hAnsi="Times New Roman"/>
          <w:sz w:val="24"/>
          <w:szCs w:val="24"/>
        </w:rPr>
      </w:pPr>
    </w:p>
    <w:p w:rsidR="006A0EA6" w:rsidRDefault="006A0EA6" w:rsidP="00BD79BD">
      <w:pPr>
        <w:spacing w:after="0" w:line="360" w:lineRule="auto"/>
        <w:jc w:val="center"/>
        <w:rPr>
          <w:rFonts w:ascii="Times New Roman" w:hAnsi="Times New Roman"/>
          <w:sz w:val="24"/>
          <w:szCs w:val="24"/>
        </w:rPr>
      </w:pPr>
    </w:p>
    <w:p w:rsidR="006A0EA6" w:rsidRDefault="006A0EA6" w:rsidP="00BD79BD">
      <w:pPr>
        <w:spacing w:after="0" w:line="360" w:lineRule="auto"/>
        <w:jc w:val="center"/>
        <w:rPr>
          <w:rFonts w:ascii="Times New Roman" w:hAnsi="Times New Roman"/>
          <w:sz w:val="24"/>
          <w:szCs w:val="24"/>
        </w:rPr>
      </w:pPr>
    </w:p>
    <w:p w:rsidR="006A0EA6" w:rsidRDefault="006A0EA6" w:rsidP="00BD79BD">
      <w:pPr>
        <w:spacing w:after="0" w:line="360" w:lineRule="auto"/>
        <w:jc w:val="center"/>
        <w:rPr>
          <w:rFonts w:ascii="Times New Roman" w:hAnsi="Times New Roman"/>
          <w:sz w:val="24"/>
          <w:szCs w:val="24"/>
        </w:rPr>
      </w:pPr>
    </w:p>
    <w:p w:rsidR="006A0EA6" w:rsidRDefault="006A0EA6" w:rsidP="00BD79BD">
      <w:pPr>
        <w:spacing w:after="0" w:line="360" w:lineRule="auto"/>
        <w:jc w:val="center"/>
        <w:rPr>
          <w:rFonts w:ascii="Times New Roman" w:hAnsi="Times New Roman"/>
          <w:sz w:val="24"/>
          <w:szCs w:val="24"/>
        </w:rPr>
      </w:pPr>
    </w:p>
    <w:p w:rsidR="006A0EA6" w:rsidRDefault="006A0EA6" w:rsidP="00BD79BD">
      <w:pPr>
        <w:spacing w:after="0" w:line="360" w:lineRule="auto"/>
        <w:jc w:val="center"/>
        <w:rPr>
          <w:rFonts w:ascii="Times New Roman" w:hAnsi="Times New Roman"/>
          <w:sz w:val="24"/>
          <w:szCs w:val="24"/>
        </w:rPr>
      </w:pPr>
    </w:p>
    <w:p w:rsidR="006A0EA6" w:rsidRDefault="006A0EA6" w:rsidP="00BD79BD">
      <w:pPr>
        <w:spacing w:after="0" w:line="360" w:lineRule="auto"/>
        <w:jc w:val="center"/>
        <w:rPr>
          <w:rFonts w:ascii="Times New Roman" w:hAnsi="Times New Roman"/>
          <w:sz w:val="24"/>
          <w:szCs w:val="24"/>
        </w:rPr>
      </w:pPr>
    </w:p>
    <w:p w:rsidR="006A0EA6" w:rsidRDefault="006A0EA6" w:rsidP="00BD79BD">
      <w:pPr>
        <w:spacing w:after="0" w:line="360" w:lineRule="auto"/>
        <w:jc w:val="center"/>
        <w:rPr>
          <w:rFonts w:ascii="Times New Roman" w:hAnsi="Times New Roman"/>
          <w:sz w:val="24"/>
          <w:szCs w:val="24"/>
        </w:rPr>
      </w:pPr>
    </w:p>
    <w:p w:rsidR="006A0EA6" w:rsidRDefault="006A0EA6" w:rsidP="00BD79BD">
      <w:pPr>
        <w:spacing w:after="0" w:line="360" w:lineRule="auto"/>
        <w:jc w:val="center"/>
        <w:rPr>
          <w:rFonts w:ascii="Times New Roman" w:hAnsi="Times New Roman"/>
          <w:sz w:val="24"/>
          <w:szCs w:val="24"/>
        </w:rPr>
      </w:pPr>
    </w:p>
    <w:p w:rsidR="006A0EA6" w:rsidRDefault="006A0EA6" w:rsidP="00BD79BD">
      <w:pPr>
        <w:spacing w:after="0" w:line="360" w:lineRule="auto"/>
        <w:jc w:val="center"/>
        <w:rPr>
          <w:rFonts w:ascii="Times New Roman" w:hAnsi="Times New Roman"/>
          <w:sz w:val="24"/>
          <w:szCs w:val="24"/>
        </w:rPr>
      </w:pPr>
    </w:p>
    <w:p w:rsidR="006A0EA6" w:rsidRDefault="006A0EA6" w:rsidP="00BD79BD">
      <w:pPr>
        <w:spacing w:after="0" w:line="360" w:lineRule="auto"/>
        <w:jc w:val="center"/>
        <w:rPr>
          <w:rFonts w:ascii="Times New Roman" w:hAnsi="Times New Roman"/>
          <w:sz w:val="24"/>
          <w:szCs w:val="24"/>
        </w:rPr>
      </w:pPr>
    </w:p>
    <w:p w:rsidR="006A0EA6" w:rsidRDefault="006A0EA6" w:rsidP="00BD79BD">
      <w:pPr>
        <w:spacing w:after="0" w:line="360" w:lineRule="auto"/>
        <w:jc w:val="center"/>
        <w:rPr>
          <w:rFonts w:ascii="Times New Roman" w:hAnsi="Times New Roman"/>
          <w:sz w:val="24"/>
          <w:szCs w:val="24"/>
        </w:rPr>
      </w:pPr>
    </w:p>
    <w:p w:rsidR="006A0EA6" w:rsidRDefault="006A0EA6" w:rsidP="00BD79BD">
      <w:pPr>
        <w:spacing w:after="0" w:line="360" w:lineRule="auto"/>
        <w:jc w:val="center"/>
        <w:rPr>
          <w:rFonts w:ascii="Times New Roman" w:hAnsi="Times New Roman"/>
          <w:sz w:val="24"/>
          <w:szCs w:val="24"/>
        </w:rPr>
      </w:pPr>
    </w:p>
    <w:p w:rsidR="006A0EA6" w:rsidRDefault="006A0EA6" w:rsidP="00BD79BD">
      <w:pPr>
        <w:spacing w:after="0" w:line="360" w:lineRule="auto"/>
        <w:jc w:val="center"/>
        <w:rPr>
          <w:rFonts w:ascii="Times New Roman" w:hAnsi="Times New Roman"/>
          <w:sz w:val="24"/>
          <w:szCs w:val="24"/>
        </w:rPr>
      </w:pPr>
    </w:p>
    <w:p w:rsidR="006A0EA6" w:rsidRPr="006A0EA6" w:rsidRDefault="006A0EA6" w:rsidP="00BD79BD">
      <w:pPr>
        <w:spacing w:after="0" w:line="360" w:lineRule="auto"/>
        <w:jc w:val="center"/>
        <w:rPr>
          <w:rFonts w:ascii="Times New Roman" w:hAnsi="Times New Roman"/>
          <w:b/>
          <w:sz w:val="24"/>
          <w:szCs w:val="24"/>
        </w:rPr>
      </w:pPr>
      <w:r w:rsidRPr="006A0EA6">
        <w:rPr>
          <w:rFonts w:ascii="Times New Roman" w:hAnsi="Times New Roman"/>
          <w:b/>
          <w:sz w:val="24"/>
          <w:szCs w:val="24"/>
        </w:rPr>
        <w:lastRenderedPageBreak/>
        <w:t xml:space="preserve">ANEXO I </w:t>
      </w:r>
      <w:r>
        <w:rPr>
          <w:rFonts w:ascii="Times New Roman" w:hAnsi="Times New Roman"/>
          <w:b/>
          <w:sz w:val="24"/>
          <w:szCs w:val="24"/>
        </w:rPr>
        <w:t>–</w:t>
      </w:r>
      <w:r w:rsidRPr="006A0EA6">
        <w:rPr>
          <w:rFonts w:ascii="Times New Roman" w:hAnsi="Times New Roman"/>
          <w:b/>
          <w:sz w:val="24"/>
          <w:szCs w:val="24"/>
        </w:rPr>
        <w:t xml:space="preserve"> FLUXOGRAMA</w:t>
      </w:r>
      <w:r>
        <w:rPr>
          <w:rFonts w:ascii="Times New Roman" w:hAnsi="Times New Roman"/>
          <w:b/>
          <w:sz w:val="24"/>
          <w:szCs w:val="24"/>
        </w:rPr>
        <w:t xml:space="preserve"> DO PROCEDIMENTO DE COMBATE À TORTURA</w:t>
      </w:r>
    </w:p>
    <w:p w:rsidR="00CA7943" w:rsidRDefault="006A0EA6" w:rsidP="00BD79BD">
      <w:pPr>
        <w:spacing w:after="0" w:line="360" w:lineRule="auto"/>
        <w:jc w:val="center"/>
        <w:rPr>
          <w:rFonts w:ascii="Times New Roman" w:hAnsi="Times New Roman"/>
          <w:sz w:val="24"/>
          <w:szCs w:val="24"/>
        </w:rPr>
      </w:pPr>
      <w:r>
        <w:rPr>
          <w:noProof/>
          <w:lang w:eastAsia="pt-BR"/>
        </w:rPr>
        <w:drawing>
          <wp:inline distT="0" distB="0" distL="0" distR="0" wp14:anchorId="55A8C1AE" wp14:editId="152CB41B">
            <wp:extent cx="5579745" cy="4950303"/>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8"/>
                    <a:srcRect/>
                    <a:stretch>
                      <a:fillRect/>
                    </a:stretch>
                  </pic:blipFill>
                  <pic:spPr bwMode="auto">
                    <a:xfrm>
                      <a:off x="0" y="0"/>
                      <a:ext cx="5579745" cy="4950303"/>
                    </a:xfrm>
                    <a:prstGeom prst="rect">
                      <a:avLst/>
                    </a:prstGeom>
                    <a:noFill/>
                    <a:ln w="9525">
                      <a:noFill/>
                      <a:miter lim="800000"/>
                      <a:headEnd/>
                      <a:tailEnd/>
                    </a:ln>
                  </pic:spPr>
                </pic:pic>
              </a:graphicData>
            </a:graphic>
          </wp:inline>
        </w:drawing>
      </w:r>
    </w:p>
    <w:p w:rsidR="00CA7943" w:rsidRPr="00CA7943" w:rsidRDefault="00CA7943" w:rsidP="00CA7943">
      <w:pPr>
        <w:rPr>
          <w:rFonts w:ascii="Times New Roman" w:hAnsi="Times New Roman"/>
          <w:sz w:val="24"/>
          <w:szCs w:val="24"/>
        </w:rPr>
      </w:pPr>
    </w:p>
    <w:p w:rsidR="00CA7943" w:rsidRDefault="00CA7943" w:rsidP="00CA7943">
      <w:pPr>
        <w:rPr>
          <w:rFonts w:ascii="Times New Roman" w:hAnsi="Times New Roman"/>
          <w:sz w:val="24"/>
          <w:szCs w:val="24"/>
        </w:rPr>
      </w:pPr>
    </w:p>
    <w:p w:rsidR="006A0EA6" w:rsidRDefault="006A0EA6" w:rsidP="00CA7943">
      <w:pPr>
        <w:jc w:val="center"/>
        <w:rPr>
          <w:rFonts w:ascii="Times New Roman" w:hAnsi="Times New Roman"/>
          <w:sz w:val="24"/>
          <w:szCs w:val="24"/>
        </w:rPr>
      </w:pPr>
    </w:p>
    <w:p w:rsidR="00CA7943" w:rsidRDefault="00CA7943" w:rsidP="00CA7943">
      <w:pPr>
        <w:jc w:val="center"/>
        <w:rPr>
          <w:rFonts w:ascii="Times New Roman" w:hAnsi="Times New Roman"/>
          <w:sz w:val="24"/>
          <w:szCs w:val="24"/>
        </w:rPr>
      </w:pPr>
    </w:p>
    <w:p w:rsidR="00CA7943" w:rsidRDefault="00CA7943" w:rsidP="00CA7943">
      <w:pPr>
        <w:jc w:val="center"/>
        <w:rPr>
          <w:rFonts w:ascii="Times New Roman" w:hAnsi="Times New Roman"/>
          <w:sz w:val="24"/>
          <w:szCs w:val="24"/>
        </w:rPr>
      </w:pPr>
    </w:p>
    <w:p w:rsidR="00CA7943" w:rsidRDefault="00CA7943" w:rsidP="00CA7943">
      <w:pPr>
        <w:jc w:val="center"/>
        <w:rPr>
          <w:rFonts w:ascii="Times New Roman" w:hAnsi="Times New Roman"/>
          <w:sz w:val="24"/>
          <w:szCs w:val="24"/>
        </w:rPr>
      </w:pPr>
    </w:p>
    <w:p w:rsidR="00CA7943" w:rsidRDefault="00CA7943" w:rsidP="00CA7943">
      <w:pPr>
        <w:jc w:val="center"/>
        <w:rPr>
          <w:rFonts w:ascii="Times New Roman" w:hAnsi="Times New Roman"/>
          <w:sz w:val="24"/>
          <w:szCs w:val="24"/>
        </w:rPr>
      </w:pPr>
    </w:p>
    <w:p w:rsidR="00CA7943" w:rsidRDefault="00CA7943" w:rsidP="00CA7943">
      <w:pPr>
        <w:jc w:val="center"/>
        <w:rPr>
          <w:rFonts w:ascii="Times New Roman" w:hAnsi="Times New Roman"/>
          <w:sz w:val="24"/>
          <w:szCs w:val="24"/>
        </w:rPr>
      </w:pPr>
    </w:p>
    <w:p w:rsidR="00112CB6" w:rsidRPr="00112CB6" w:rsidRDefault="00112CB6" w:rsidP="00112CB6">
      <w:pPr>
        <w:jc w:val="center"/>
        <w:rPr>
          <w:rFonts w:ascii="Times New Roman" w:eastAsia="Arial" w:hAnsi="Times New Roman"/>
          <w:b/>
          <w:sz w:val="24"/>
          <w:szCs w:val="24"/>
        </w:rPr>
      </w:pPr>
      <w:r w:rsidRPr="00112CB6">
        <w:rPr>
          <w:rFonts w:ascii="Times New Roman" w:eastAsia="Arial" w:hAnsi="Times New Roman"/>
          <w:b/>
          <w:sz w:val="24"/>
          <w:szCs w:val="24"/>
        </w:rPr>
        <w:lastRenderedPageBreak/>
        <w:t xml:space="preserve">ANEXO II </w:t>
      </w:r>
      <w:r>
        <w:rPr>
          <w:rFonts w:ascii="Times New Roman" w:eastAsia="Arial" w:hAnsi="Times New Roman"/>
          <w:b/>
          <w:sz w:val="24"/>
          <w:szCs w:val="24"/>
        </w:rPr>
        <w:t>–</w:t>
      </w:r>
      <w:r w:rsidRPr="00112CB6">
        <w:rPr>
          <w:rFonts w:ascii="Times New Roman" w:eastAsia="Arial" w:hAnsi="Times New Roman"/>
          <w:b/>
          <w:sz w:val="24"/>
          <w:szCs w:val="24"/>
        </w:rPr>
        <w:t xml:space="preserve"> </w:t>
      </w:r>
      <w:r>
        <w:rPr>
          <w:rFonts w:ascii="Times New Roman" w:eastAsia="Arial" w:hAnsi="Times New Roman"/>
          <w:b/>
          <w:sz w:val="24"/>
          <w:szCs w:val="24"/>
        </w:rPr>
        <w:t>FORMULÁRIO DE INFORMAÇÕES SOBRE VIOLAÇÃO À INTEGRIDADE FÍSICA OU PSÍQUICA</w:t>
      </w:r>
      <w:r w:rsidR="00367AE3">
        <w:rPr>
          <w:rFonts w:ascii="Times New Roman" w:eastAsia="Arial" w:hAnsi="Times New Roman"/>
          <w:b/>
          <w:sz w:val="24"/>
          <w:szCs w:val="24"/>
        </w:rPr>
        <w:t xml:space="preserve"> </w:t>
      </w:r>
      <w:r w:rsidR="00367AE3" w:rsidRPr="00367AE3">
        <w:rPr>
          <w:rFonts w:ascii="Times New Roman" w:eastAsia="Arial" w:hAnsi="Times New Roman"/>
          <w:b/>
          <w:sz w:val="24"/>
          <w:szCs w:val="24"/>
          <w:u w:val="single"/>
        </w:rPr>
        <w:t>(disponível no sítio eletrônico da Defensoria Pública, na aba “Defensor”, no item “Formulários”</w:t>
      </w:r>
      <w:proofErr w:type="gramStart"/>
      <w:r w:rsidR="00367AE3" w:rsidRPr="00367AE3">
        <w:rPr>
          <w:rFonts w:ascii="Times New Roman" w:eastAsia="Arial" w:hAnsi="Times New Roman"/>
          <w:b/>
          <w:sz w:val="24"/>
          <w:szCs w:val="24"/>
          <w:u w:val="single"/>
        </w:rPr>
        <w:t>)</w:t>
      </w:r>
      <w:bookmarkStart w:id="1" w:name="_GoBack"/>
      <w:bookmarkEnd w:id="1"/>
      <w:proofErr w:type="gramEnd"/>
    </w:p>
    <w:p w:rsidR="00112CB6" w:rsidRPr="00112CB6" w:rsidRDefault="00112CB6" w:rsidP="00112CB6">
      <w:pPr>
        <w:jc w:val="center"/>
        <w:rPr>
          <w:rFonts w:ascii="Times New Roman" w:hAnsi="Times New Roman"/>
          <w:sz w:val="24"/>
          <w:szCs w:val="24"/>
        </w:rPr>
      </w:pPr>
    </w:p>
    <w:p w:rsidR="00112CB6" w:rsidRPr="00112CB6" w:rsidRDefault="00112CB6" w:rsidP="00112CB6">
      <w:pPr>
        <w:jc w:val="center"/>
        <w:rPr>
          <w:rFonts w:ascii="Times New Roman" w:eastAsia="Arial" w:hAnsi="Times New Roman"/>
          <w:sz w:val="24"/>
          <w:szCs w:val="24"/>
        </w:rPr>
      </w:pPr>
      <w:r w:rsidRPr="00112CB6">
        <w:rPr>
          <w:rFonts w:ascii="Times New Roman" w:eastAsia="Arial" w:hAnsi="Times New Roman"/>
          <w:sz w:val="24"/>
          <w:szCs w:val="24"/>
        </w:rPr>
        <w:t>(   ) Dados para compilação         (   ) Dados para adoção de providências</w:t>
      </w:r>
    </w:p>
    <w:p w:rsidR="00112CB6" w:rsidRPr="00112CB6" w:rsidRDefault="00112CB6" w:rsidP="00112CB6">
      <w:pPr>
        <w:rPr>
          <w:rFonts w:ascii="Times New Roman" w:hAnsi="Times New Roman"/>
          <w:sz w:val="24"/>
          <w:szCs w:val="24"/>
        </w:rPr>
      </w:pPr>
    </w:p>
    <w:p w:rsidR="00112CB6" w:rsidRPr="00112CB6" w:rsidRDefault="00112CB6" w:rsidP="00112CB6">
      <w:pPr>
        <w:rPr>
          <w:rFonts w:ascii="Times New Roman" w:eastAsia="Arial" w:hAnsi="Times New Roman"/>
          <w:sz w:val="24"/>
          <w:szCs w:val="24"/>
        </w:rPr>
      </w:pPr>
      <w:r w:rsidRPr="00112CB6">
        <w:rPr>
          <w:rFonts w:ascii="Times New Roman" w:eastAsia="Arial" w:hAnsi="Times New Roman"/>
          <w:sz w:val="24"/>
          <w:szCs w:val="24"/>
        </w:rPr>
        <w:t>Data e local da informação:</w:t>
      </w:r>
    </w:p>
    <w:p w:rsidR="00112CB6" w:rsidRPr="00112CB6" w:rsidRDefault="00112CB6" w:rsidP="00112CB6">
      <w:pPr>
        <w:rPr>
          <w:rFonts w:ascii="Times New Roman" w:eastAsia="Arial" w:hAnsi="Times New Roman"/>
          <w:sz w:val="24"/>
          <w:szCs w:val="24"/>
        </w:rPr>
      </w:pPr>
      <w:r w:rsidRPr="00112CB6">
        <w:rPr>
          <w:rFonts w:ascii="Times New Roman" w:eastAsia="Arial" w:hAnsi="Times New Roman"/>
          <w:sz w:val="24"/>
          <w:szCs w:val="24"/>
        </w:rPr>
        <w:t>Defensor Público:</w:t>
      </w:r>
    </w:p>
    <w:p w:rsidR="00112CB6" w:rsidRPr="00112CB6" w:rsidRDefault="00112CB6" w:rsidP="00112CB6">
      <w:pPr>
        <w:rPr>
          <w:rFonts w:ascii="Times New Roman" w:eastAsia="Arial" w:hAnsi="Times New Roman"/>
          <w:sz w:val="24"/>
          <w:szCs w:val="24"/>
        </w:rPr>
      </w:pPr>
      <w:r w:rsidRPr="00112CB6">
        <w:rPr>
          <w:rFonts w:ascii="Times New Roman" w:eastAsia="Arial" w:hAnsi="Times New Roman"/>
          <w:sz w:val="24"/>
          <w:szCs w:val="24"/>
        </w:rPr>
        <w:t>Noticiante:</w:t>
      </w:r>
      <w:r w:rsidR="00C37648" w:rsidRPr="00112CB6">
        <w:rPr>
          <w:rFonts w:ascii="Times New Roman" w:eastAsia="Arial" w:hAnsi="Times New Roman"/>
          <w:sz w:val="24"/>
          <w:szCs w:val="24"/>
        </w:rPr>
        <w:t xml:space="preserve"> </w:t>
      </w:r>
      <w:proofErr w:type="gramStart"/>
      <w:r w:rsidRPr="00112CB6">
        <w:rPr>
          <w:rFonts w:ascii="Times New Roman" w:eastAsia="Arial" w:hAnsi="Times New Roman"/>
          <w:sz w:val="24"/>
          <w:szCs w:val="24"/>
        </w:rPr>
        <w:t xml:space="preserve">(  </w:t>
      </w:r>
      <w:proofErr w:type="gramEnd"/>
      <w:r w:rsidRPr="00112CB6">
        <w:rPr>
          <w:rFonts w:ascii="Times New Roman" w:eastAsia="Arial" w:hAnsi="Times New Roman"/>
          <w:sz w:val="24"/>
          <w:szCs w:val="24"/>
        </w:rPr>
        <w:t>) Vítima (  ) Terceiro</w:t>
      </w:r>
    </w:p>
    <w:p w:rsidR="00112CB6" w:rsidRPr="00112CB6" w:rsidRDefault="00112CB6" w:rsidP="00112CB6">
      <w:pPr>
        <w:rPr>
          <w:rFonts w:ascii="Times New Roman" w:hAnsi="Times New Roman"/>
          <w:sz w:val="24"/>
          <w:szCs w:val="24"/>
        </w:rPr>
      </w:pPr>
    </w:p>
    <w:p w:rsidR="00112CB6" w:rsidRPr="00112CB6" w:rsidRDefault="00112CB6" w:rsidP="00112CB6">
      <w:pPr>
        <w:jc w:val="center"/>
        <w:rPr>
          <w:rFonts w:ascii="Times New Roman" w:eastAsia="Arial" w:hAnsi="Times New Roman"/>
          <w:b/>
          <w:sz w:val="24"/>
          <w:szCs w:val="24"/>
        </w:rPr>
      </w:pPr>
      <w:r w:rsidRPr="00112CB6">
        <w:rPr>
          <w:rFonts w:ascii="Times New Roman" w:eastAsia="Arial" w:hAnsi="Times New Roman"/>
          <w:b/>
          <w:sz w:val="24"/>
          <w:szCs w:val="24"/>
        </w:rPr>
        <w:t>Qualificação do terceiro</w:t>
      </w:r>
    </w:p>
    <w:p w:rsidR="00112CB6" w:rsidRPr="00112CB6" w:rsidRDefault="00112CB6" w:rsidP="00112CB6">
      <w:pPr>
        <w:rPr>
          <w:rFonts w:ascii="Times New Roman" w:eastAsia="Arial" w:hAnsi="Times New Roman"/>
          <w:sz w:val="24"/>
          <w:szCs w:val="24"/>
        </w:rPr>
      </w:pPr>
      <w:r w:rsidRPr="00112CB6">
        <w:rPr>
          <w:rFonts w:ascii="Times New Roman" w:eastAsia="Arial" w:hAnsi="Times New Roman"/>
          <w:sz w:val="24"/>
          <w:szCs w:val="24"/>
        </w:rPr>
        <w:t>Nome:</w:t>
      </w:r>
    </w:p>
    <w:p w:rsidR="00112CB6" w:rsidRPr="00112CB6" w:rsidRDefault="00112CB6" w:rsidP="00112CB6">
      <w:pPr>
        <w:rPr>
          <w:rFonts w:ascii="Times New Roman" w:eastAsia="Arial" w:hAnsi="Times New Roman"/>
          <w:sz w:val="24"/>
          <w:szCs w:val="24"/>
        </w:rPr>
      </w:pPr>
      <w:r w:rsidRPr="00112CB6">
        <w:rPr>
          <w:rFonts w:ascii="Times New Roman" w:eastAsia="Arial" w:hAnsi="Times New Roman"/>
          <w:sz w:val="24"/>
          <w:szCs w:val="24"/>
        </w:rPr>
        <w:t xml:space="preserve">RG/CPF: </w:t>
      </w:r>
    </w:p>
    <w:p w:rsidR="00112CB6" w:rsidRPr="00112CB6" w:rsidRDefault="00112CB6" w:rsidP="00112CB6">
      <w:pPr>
        <w:rPr>
          <w:rFonts w:ascii="Times New Roman" w:eastAsia="Arial" w:hAnsi="Times New Roman"/>
          <w:sz w:val="24"/>
          <w:szCs w:val="24"/>
        </w:rPr>
      </w:pPr>
      <w:r w:rsidRPr="00112CB6">
        <w:rPr>
          <w:rFonts w:ascii="Times New Roman" w:eastAsia="Arial" w:hAnsi="Times New Roman"/>
          <w:sz w:val="24"/>
          <w:szCs w:val="24"/>
        </w:rPr>
        <w:t>Contato: ____________________________ (telefone e/ou email)</w:t>
      </w:r>
    </w:p>
    <w:p w:rsidR="00112CB6" w:rsidRPr="00112CB6" w:rsidRDefault="00112CB6" w:rsidP="00112CB6">
      <w:pPr>
        <w:rPr>
          <w:rFonts w:ascii="Times New Roman" w:eastAsia="Arial" w:hAnsi="Times New Roman"/>
          <w:sz w:val="24"/>
          <w:szCs w:val="24"/>
        </w:rPr>
      </w:pPr>
      <w:r w:rsidRPr="00112CB6">
        <w:rPr>
          <w:rFonts w:ascii="Times New Roman" w:eastAsia="Arial" w:hAnsi="Times New Roman"/>
          <w:sz w:val="24"/>
          <w:szCs w:val="24"/>
        </w:rPr>
        <w:t>Vínculo com a vítima:</w:t>
      </w:r>
    </w:p>
    <w:p w:rsidR="00112CB6" w:rsidRPr="00112CB6" w:rsidRDefault="00112CB6" w:rsidP="00112CB6">
      <w:pPr>
        <w:rPr>
          <w:rFonts w:ascii="Times New Roman" w:hAnsi="Times New Roman"/>
          <w:sz w:val="24"/>
          <w:szCs w:val="24"/>
        </w:rPr>
      </w:pPr>
    </w:p>
    <w:p w:rsidR="00112CB6" w:rsidRPr="00112CB6" w:rsidRDefault="00112CB6" w:rsidP="00112CB6">
      <w:pPr>
        <w:jc w:val="center"/>
        <w:rPr>
          <w:rFonts w:ascii="Times New Roman" w:eastAsia="Arial" w:hAnsi="Times New Roman"/>
          <w:b/>
          <w:sz w:val="24"/>
          <w:szCs w:val="24"/>
        </w:rPr>
      </w:pPr>
      <w:r w:rsidRPr="00112CB6">
        <w:rPr>
          <w:rFonts w:ascii="Times New Roman" w:eastAsia="Arial" w:hAnsi="Times New Roman"/>
          <w:b/>
          <w:sz w:val="24"/>
          <w:szCs w:val="24"/>
        </w:rPr>
        <w:t>Qualificação da vítima</w:t>
      </w:r>
    </w:p>
    <w:p w:rsidR="00112CB6" w:rsidRPr="00112CB6" w:rsidRDefault="00112CB6" w:rsidP="00112CB6">
      <w:pPr>
        <w:rPr>
          <w:rFonts w:ascii="Times New Roman" w:eastAsia="Arial" w:hAnsi="Times New Roman"/>
          <w:sz w:val="24"/>
          <w:szCs w:val="24"/>
        </w:rPr>
      </w:pPr>
      <w:r w:rsidRPr="00112CB6">
        <w:rPr>
          <w:rFonts w:ascii="Times New Roman" w:eastAsia="Arial" w:hAnsi="Times New Roman"/>
          <w:sz w:val="24"/>
          <w:szCs w:val="24"/>
        </w:rPr>
        <w:t>Nome:</w:t>
      </w:r>
    </w:p>
    <w:p w:rsidR="00112CB6" w:rsidRPr="00112CB6" w:rsidRDefault="00112CB6" w:rsidP="00112CB6">
      <w:pPr>
        <w:rPr>
          <w:rFonts w:ascii="Times New Roman" w:eastAsia="Arial" w:hAnsi="Times New Roman"/>
          <w:sz w:val="24"/>
          <w:szCs w:val="24"/>
        </w:rPr>
      </w:pPr>
      <w:r w:rsidRPr="00112CB6">
        <w:rPr>
          <w:rFonts w:ascii="Times New Roman" w:eastAsia="Arial" w:hAnsi="Times New Roman"/>
          <w:sz w:val="24"/>
          <w:szCs w:val="24"/>
        </w:rPr>
        <w:t>Sexo:</w:t>
      </w:r>
    </w:p>
    <w:p w:rsidR="00112CB6" w:rsidRPr="00112CB6" w:rsidRDefault="00112CB6" w:rsidP="00112CB6">
      <w:pPr>
        <w:rPr>
          <w:rFonts w:ascii="Times New Roman" w:eastAsia="Arial" w:hAnsi="Times New Roman"/>
          <w:sz w:val="24"/>
          <w:szCs w:val="24"/>
        </w:rPr>
      </w:pPr>
      <w:r w:rsidRPr="00112CB6">
        <w:rPr>
          <w:rFonts w:ascii="Times New Roman" w:eastAsia="Arial" w:hAnsi="Times New Roman"/>
          <w:sz w:val="24"/>
          <w:szCs w:val="24"/>
        </w:rPr>
        <w:t>Filiação:</w:t>
      </w:r>
    </w:p>
    <w:p w:rsidR="00112CB6" w:rsidRPr="00112CB6" w:rsidRDefault="00112CB6" w:rsidP="00112CB6">
      <w:pPr>
        <w:rPr>
          <w:rFonts w:ascii="Times New Roman" w:eastAsia="Arial" w:hAnsi="Times New Roman"/>
          <w:sz w:val="24"/>
          <w:szCs w:val="24"/>
        </w:rPr>
      </w:pPr>
      <w:r w:rsidRPr="00112CB6">
        <w:rPr>
          <w:rFonts w:ascii="Times New Roman" w:eastAsia="Arial" w:hAnsi="Times New Roman"/>
          <w:sz w:val="24"/>
          <w:szCs w:val="24"/>
        </w:rPr>
        <w:t xml:space="preserve">RG/CPF: </w:t>
      </w:r>
    </w:p>
    <w:p w:rsidR="00112CB6" w:rsidRPr="00112CB6" w:rsidRDefault="00112CB6" w:rsidP="00112CB6">
      <w:pPr>
        <w:rPr>
          <w:rFonts w:ascii="Times New Roman" w:eastAsia="Arial" w:hAnsi="Times New Roman"/>
          <w:sz w:val="24"/>
          <w:szCs w:val="24"/>
        </w:rPr>
      </w:pPr>
      <w:r w:rsidRPr="00112CB6">
        <w:rPr>
          <w:rFonts w:ascii="Times New Roman" w:eastAsia="Arial" w:hAnsi="Times New Roman"/>
          <w:sz w:val="24"/>
          <w:szCs w:val="24"/>
        </w:rPr>
        <w:t>Idade:</w:t>
      </w:r>
    </w:p>
    <w:p w:rsidR="00112CB6" w:rsidRPr="00112CB6" w:rsidRDefault="00112CB6" w:rsidP="00112CB6">
      <w:pPr>
        <w:rPr>
          <w:rFonts w:ascii="Times New Roman" w:eastAsia="Arial" w:hAnsi="Times New Roman"/>
          <w:sz w:val="24"/>
          <w:szCs w:val="24"/>
        </w:rPr>
      </w:pPr>
      <w:r w:rsidRPr="00112CB6">
        <w:rPr>
          <w:rFonts w:ascii="Times New Roman" w:eastAsia="Arial" w:hAnsi="Times New Roman"/>
          <w:sz w:val="24"/>
          <w:szCs w:val="24"/>
        </w:rPr>
        <w:t xml:space="preserve">Etnia: </w:t>
      </w:r>
    </w:p>
    <w:p w:rsidR="00112CB6" w:rsidRPr="00112CB6" w:rsidRDefault="00112CB6" w:rsidP="00112CB6">
      <w:pPr>
        <w:rPr>
          <w:rFonts w:ascii="Times New Roman" w:eastAsia="Arial" w:hAnsi="Times New Roman"/>
          <w:sz w:val="24"/>
          <w:szCs w:val="24"/>
        </w:rPr>
      </w:pPr>
      <w:r w:rsidRPr="00112CB6">
        <w:rPr>
          <w:rFonts w:ascii="Times New Roman" w:eastAsia="Arial" w:hAnsi="Times New Roman"/>
          <w:sz w:val="24"/>
          <w:szCs w:val="24"/>
        </w:rPr>
        <w:t>Contato: _______________________________ (telefone e/ou email);</w:t>
      </w:r>
    </w:p>
    <w:p w:rsidR="00112CB6" w:rsidRPr="00112CB6" w:rsidRDefault="00112CB6" w:rsidP="00112CB6">
      <w:pPr>
        <w:rPr>
          <w:rFonts w:ascii="Times New Roman" w:eastAsia="Arial" w:hAnsi="Times New Roman"/>
          <w:sz w:val="24"/>
          <w:szCs w:val="24"/>
        </w:rPr>
      </w:pPr>
      <w:r w:rsidRPr="00112CB6">
        <w:rPr>
          <w:rFonts w:ascii="Times New Roman" w:eastAsia="Arial" w:hAnsi="Times New Roman"/>
          <w:sz w:val="24"/>
          <w:szCs w:val="24"/>
        </w:rPr>
        <w:t>Endereço: ____________________________________</w:t>
      </w:r>
      <w:r w:rsidR="00C37648" w:rsidRPr="00112CB6">
        <w:rPr>
          <w:rFonts w:ascii="Times New Roman" w:eastAsia="Arial" w:hAnsi="Times New Roman"/>
          <w:sz w:val="24"/>
          <w:szCs w:val="24"/>
        </w:rPr>
        <w:t xml:space="preserve"> </w:t>
      </w:r>
      <w:r w:rsidRPr="00112CB6">
        <w:rPr>
          <w:rFonts w:ascii="Times New Roman" w:eastAsia="Arial" w:hAnsi="Times New Roman"/>
          <w:sz w:val="24"/>
          <w:szCs w:val="24"/>
        </w:rPr>
        <w:t>(com ponto de referência)</w:t>
      </w:r>
    </w:p>
    <w:p w:rsidR="00112CB6" w:rsidRPr="00112CB6" w:rsidRDefault="00112CB6" w:rsidP="00112CB6">
      <w:pPr>
        <w:jc w:val="center"/>
        <w:rPr>
          <w:rFonts w:ascii="Times New Roman" w:eastAsia="Arial" w:hAnsi="Times New Roman"/>
          <w:b/>
          <w:sz w:val="24"/>
          <w:szCs w:val="24"/>
        </w:rPr>
      </w:pPr>
      <w:r w:rsidRPr="00112CB6">
        <w:rPr>
          <w:rFonts w:ascii="Times New Roman" w:eastAsia="Arial" w:hAnsi="Times New Roman"/>
          <w:b/>
          <w:sz w:val="24"/>
          <w:szCs w:val="24"/>
        </w:rPr>
        <w:lastRenderedPageBreak/>
        <w:t>Informações da agressão</w:t>
      </w:r>
    </w:p>
    <w:p w:rsidR="00112CB6" w:rsidRPr="00112CB6" w:rsidRDefault="00112CB6" w:rsidP="00112CB6">
      <w:pPr>
        <w:rPr>
          <w:rFonts w:ascii="Times New Roman" w:eastAsia="Arial" w:hAnsi="Times New Roman"/>
          <w:sz w:val="24"/>
          <w:szCs w:val="24"/>
        </w:rPr>
      </w:pPr>
      <w:r w:rsidRPr="00112CB6">
        <w:rPr>
          <w:rFonts w:ascii="Times New Roman" w:eastAsia="Arial" w:hAnsi="Times New Roman"/>
          <w:sz w:val="24"/>
          <w:szCs w:val="24"/>
        </w:rPr>
        <w:t xml:space="preserve">Tipo de agressão: </w:t>
      </w:r>
      <w:proofErr w:type="gramStart"/>
      <w:r w:rsidRPr="00112CB6">
        <w:rPr>
          <w:rFonts w:ascii="Times New Roman" w:eastAsia="Arial" w:hAnsi="Times New Roman"/>
          <w:sz w:val="24"/>
          <w:szCs w:val="24"/>
        </w:rPr>
        <w:t xml:space="preserve">(  </w:t>
      </w:r>
      <w:proofErr w:type="gramEnd"/>
      <w:r w:rsidRPr="00112CB6">
        <w:rPr>
          <w:rFonts w:ascii="Times New Roman" w:eastAsia="Arial" w:hAnsi="Times New Roman"/>
          <w:sz w:val="24"/>
          <w:szCs w:val="24"/>
        </w:rPr>
        <w:t>) física (  ) psicológica (  ) verbal</w:t>
      </w:r>
    </w:p>
    <w:p w:rsidR="00112CB6" w:rsidRPr="00112CB6" w:rsidRDefault="00112CB6" w:rsidP="00112CB6">
      <w:pPr>
        <w:rPr>
          <w:rFonts w:ascii="Times New Roman" w:eastAsia="Arial" w:hAnsi="Times New Roman"/>
          <w:sz w:val="24"/>
          <w:szCs w:val="24"/>
        </w:rPr>
      </w:pPr>
      <w:r w:rsidRPr="00112CB6">
        <w:rPr>
          <w:rFonts w:ascii="Times New Roman" w:eastAsia="Arial" w:hAnsi="Times New Roman"/>
          <w:sz w:val="24"/>
          <w:szCs w:val="24"/>
        </w:rPr>
        <w:t>Breve relato: ________________________________________________________________________________________________________________________________________________________________________.  (No relato devem conter informações sobre o local, horário, data da agressão, forma de agressão</w:t>
      </w:r>
      <w:proofErr w:type="gramStart"/>
      <w:r w:rsidRPr="00112CB6">
        <w:rPr>
          <w:rFonts w:ascii="Times New Roman" w:eastAsia="Arial" w:hAnsi="Times New Roman"/>
          <w:sz w:val="24"/>
          <w:szCs w:val="24"/>
        </w:rPr>
        <w:t>)</w:t>
      </w:r>
      <w:proofErr w:type="gramEnd"/>
    </w:p>
    <w:p w:rsidR="00112CB6" w:rsidRPr="00112CB6" w:rsidRDefault="00731D58" w:rsidP="00112CB6">
      <w:pPr>
        <w:rPr>
          <w:rFonts w:ascii="Times New Roman" w:eastAsia="Arial" w:hAnsi="Times New Roman"/>
          <w:sz w:val="24"/>
          <w:szCs w:val="24"/>
        </w:rPr>
      </w:pPr>
      <w:r w:rsidRPr="00112CB6">
        <w:rPr>
          <w:rFonts w:ascii="Times New Roman" w:eastAsia="Arial" w:hAnsi="Times New Roman"/>
          <w:sz w:val="24"/>
          <w:szCs w:val="24"/>
        </w:rPr>
        <w:t>Consequências</w:t>
      </w:r>
      <w:r w:rsidR="00112CB6" w:rsidRPr="00112CB6">
        <w:rPr>
          <w:rFonts w:ascii="Times New Roman" w:eastAsia="Arial" w:hAnsi="Times New Roman"/>
          <w:sz w:val="24"/>
          <w:szCs w:val="24"/>
        </w:rPr>
        <w:t xml:space="preserve">: __________________________________________ (Se deixou </w:t>
      </w:r>
      <w:r w:rsidRPr="00112CB6">
        <w:rPr>
          <w:rFonts w:ascii="Times New Roman" w:eastAsia="Arial" w:hAnsi="Times New Roman"/>
          <w:sz w:val="24"/>
          <w:szCs w:val="24"/>
        </w:rPr>
        <w:t>sequelas</w:t>
      </w:r>
      <w:r w:rsidR="00112CB6" w:rsidRPr="00112CB6">
        <w:rPr>
          <w:rFonts w:ascii="Times New Roman" w:eastAsia="Arial" w:hAnsi="Times New Roman"/>
          <w:sz w:val="24"/>
          <w:szCs w:val="24"/>
        </w:rPr>
        <w:t xml:space="preserve"> físicas ou psíquicas)</w:t>
      </w:r>
    </w:p>
    <w:p w:rsidR="00112CB6" w:rsidRPr="00112CB6" w:rsidRDefault="00112CB6" w:rsidP="00112CB6">
      <w:pPr>
        <w:rPr>
          <w:rFonts w:ascii="Times New Roman" w:hAnsi="Times New Roman"/>
          <w:sz w:val="24"/>
          <w:szCs w:val="24"/>
        </w:rPr>
      </w:pPr>
    </w:p>
    <w:p w:rsidR="00112CB6" w:rsidRPr="00112CB6" w:rsidRDefault="00112CB6" w:rsidP="00112CB6">
      <w:pPr>
        <w:jc w:val="center"/>
        <w:rPr>
          <w:rFonts w:ascii="Times New Roman" w:eastAsia="Arial" w:hAnsi="Times New Roman"/>
          <w:b/>
          <w:sz w:val="24"/>
          <w:szCs w:val="24"/>
        </w:rPr>
      </w:pPr>
      <w:r w:rsidRPr="00112CB6">
        <w:rPr>
          <w:rFonts w:ascii="Times New Roman" w:eastAsia="Arial" w:hAnsi="Times New Roman"/>
          <w:b/>
          <w:sz w:val="24"/>
          <w:szCs w:val="24"/>
        </w:rPr>
        <w:t>Informações do agressor</w:t>
      </w:r>
    </w:p>
    <w:p w:rsidR="00112CB6" w:rsidRPr="00112CB6" w:rsidRDefault="00112CB6" w:rsidP="00112CB6">
      <w:pPr>
        <w:jc w:val="center"/>
        <w:rPr>
          <w:rFonts w:ascii="Times New Roman" w:eastAsia="Arial" w:hAnsi="Times New Roman"/>
          <w:sz w:val="24"/>
          <w:szCs w:val="24"/>
        </w:rPr>
      </w:pPr>
      <w:r w:rsidRPr="00112CB6">
        <w:rPr>
          <w:rFonts w:ascii="Times New Roman" w:eastAsia="Arial" w:hAnsi="Times New Roman"/>
          <w:sz w:val="24"/>
          <w:szCs w:val="24"/>
        </w:rPr>
        <w:t>_______________________________________________________________.</w:t>
      </w:r>
    </w:p>
    <w:p w:rsidR="00112CB6" w:rsidRPr="00112CB6" w:rsidRDefault="00112CB6" w:rsidP="00112CB6">
      <w:pPr>
        <w:jc w:val="center"/>
        <w:rPr>
          <w:rFonts w:ascii="Times New Roman" w:eastAsia="Arial" w:hAnsi="Times New Roman"/>
          <w:sz w:val="24"/>
          <w:szCs w:val="24"/>
        </w:rPr>
      </w:pPr>
      <w:r w:rsidRPr="00112CB6">
        <w:rPr>
          <w:rFonts w:ascii="Times New Roman" w:eastAsia="Arial" w:hAnsi="Times New Roman"/>
          <w:sz w:val="24"/>
          <w:szCs w:val="24"/>
        </w:rPr>
        <w:t xml:space="preserve">(Identificação do agressor atentando-se para suas características físicas, lotação, local onde </w:t>
      </w:r>
      <w:r w:rsidR="00731D58" w:rsidRPr="00112CB6">
        <w:rPr>
          <w:rFonts w:ascii="Times New Roman" w:eastAsia="Arial" w:hAnsi="Times New Roman"/>
          <w:sz w:val="24"/>
          <w:szCs w:val="24"/>
        </w:rPr>
        <w:t>trabalha</w:t>
      </w:r>
      <w:r w:rsidRPr="00112CB6">
        <w:rPr>
          <w:rFonts w:ascii="Times New Roman" w:eastAsia="Arial" w:hAnsi="Times New Roman"/>
          <w:sz w:val="24"/>
          <w:szCs w:val="24"/>
        </w:rPr>
        <w:t xml:space="preserve"> </w:t>
      </w:r>
      <w:r w:rsidR="00731D58" w:rsidRPr="00112CB6">
        <w:rPr>
          <w:rFonts w:ascii="Times New Roman" w:eastAsia="Arial" w:hAnsi="Times New Roman"/>
          <w:sz w:val="24"/>
          <w:szCs w:val="24"/>
        </w:rPr>
        <w:t>etc.</w:t>
      </w:r>
      <w:r w:rsidRPr="00112CB6">
        <w:rPr>
          <w:rFonts w:ascii="Times New Roman" w:eastAsia="Arial" w:hAnsi="Times New Roman"/>
          <w:sz w:val="24"/>
          <w:szCs w:val="24"/>
        </w:rPr>
        <w:t>)</w:t>
      </w:r>
    </w:p>
    <w:p w:rsidR="00112CB6" w:rsidRPr="00112CB6" w:rsidRDefault="00112CB6" w:rsidP="00112CB6">
      <w:pPr>
        <w:jc w:val="center"/>
        <w:rPr>
          <w:rFonts w:ascii="Times New Roman" w:hAnsi="Times New Roman"/>
          <w:sz w:val="24"/>
          <w:szCs w:val="24"/>
        </w:rPr>
      </w:pPr>
    </w:p>
    <w:p w:rsidR="00112CB6" w:rsidRPr="00112CB6" w:rsidRDefault="00112CB6" w:rsidP="00112CB6">
      <w:pPr>
        <w:jc w:val="center"/>
        <w:rPr>
          <w:rFonts w:ascii="Times New Roman" w:eastAsia="Arial" w:hAnsi="Times New Roman"/>
          <w:b/>
          <w:sz w:val="24"/>
          <w:szCs w:val="24"/>
        </w:rPr>
      </w:pPr>
      <w:r w:rsidRPr="00112CB6">
        <w:rPr>
          <w:rFonts w:ascii="Times New Roman" w:eastAsia="Arial" w:hAnsi="Times New Roman"/>
          <w:b/>
          <w:sz w:val="24"/>
          <w:szCs w:val="24"/>
        </w:rPr>
        <w:t>Exame de corpo e delito</w:t>
      </w:r>
    </w:p>
    <w:p w:rsidR="00112CB6" w:rsidRPr="00112CB6" w:rsidRDefault="00112CB6" w:rsidP="00112CB6">
      <w:pPr>
        <w:rPr>
          <w:rFonts w:ascii="Times New Roman" w:eastAsia="Arial" w:hAnsi="Times New Roman"/>
          <w:sz w:val="24"/>
          <w:szCs w:val="24"/>
        </w:rPr>
      </w:pPr>
      <w:r w:rsidRPr="00112CB6">
        <w:rPr>
          <w:rFonts w:ascii="Times New Roman" w:eastAsia="Arial" w:hAnsi="Times New Roman"/>
          <w:sz w:val="24"/>
          <w:szCs w:val="24"/>
        </w:rPr>
        <w:t xml:space="preserve">Foi realizado exame de corpo e delito: </w:t>
      </w:r>
      <w:proofErr w:type="gramStart"/>
      <w:r w:rsidRPr="00112CB6">
        <w:rPr>
          <w:rFonts w:ascii="Times New Roman" w:eastAsia="Arial" w:hAnsi="Times New Roman"/>
          <w:sz w:val="24"/>
          <w:szCs w:val="24"/>
        </w:rPr>
        <w:t xml:space="preserve">(  </w:t>
      </w:r>
      <w:proofErr w:type="gramEnd"/>
      <w:r w:rsidRPr="00112CB6">
        <w:rPr>
          <w:rFonts w:ascii="Times New Roman" w:eastAsia="Arial" w:hAnsi="Times New Roman"/>
          <w:sz w:val="24"/>
          <w:szCs w:val="24"/>
        </w:rPr>
        <w:t>) Sim (  ) Não</w:t>
      </w:r>
    </w:p>
    <w:p w:rsidR="00112CB6" w:rsidRPr="00112CB6" w:rsidRDefault="00112CB6" w:rsidP="00112CB6">
      <w:pPr>
        <w:jc w:val="both"/>
        <w:rPr>
          <w:rFonts w:ascii="Times New Roman" w:eastAsia="Arial" w:hAnsi="Times New Roman"/>
          <w:sz w:val="24"/>
          <w:szCs w:val="24"/>
        </w:rPr>
      </w:pPr>
      <w:r w:rsidRPr="00112CB6">
        <w:rPr>
          <w:rFonts w:ascii="Times New Roman" w:eastAsia="Arial" w:hAnsi="Times New Roman"/>
          <w:sz w:val="24"/>
          <w:szCs w:val="24"/>
        </w:rPr>
        <w:t>Outras informações: _____________________________</w:t>
      </w:r>
      <w:r w:rsidR="00731D58" w:rsidRPr="00112CB6">
        <w:rPr>
          <w:rFonts w:ascii="Times New Roman" w:eastAsia="Arial" w:hAnsi="Times New Roman"/>
          <w:sz w:val="24"/>
          <w:szCs w:val="24"/>
        </w:rPr>
        <w:t xml:space="preserve"> (</w:t>
      </w:r>
      <w:r w:rsidRPr="00112CB6">
        <w:rPr>
          <w:rFonts w:ascii="Times New Roman" w:eastAsia="Arial" w:hAnsi="Times New Roman"/>
          <w:sz w:val="24"/>
          <w:szCs w:val="24"/>
        </w:rPr>
        <w:t>Quem conduziu, se o agressor presenciou ou esteve presente na realização do exame ou se houve outro constrangimento</w:t>
      </w:r>
      <w:proofErr w:type="gramStart"/>
      <w:r w:rsidR="00731D58">
        <w:rPr>
          <w:rFonts w:ascii="Times New Roman" w:eastAsia="Arial" w:hAnsi="Times New Roman"/>
          <w:sz w:val="24"/>
          <w:szCs w:val="24"/>
        </w:rPr>
        <w:t>)</w:t>
      </w:r>
      <w:proofErr w:type="gramEnd"/>
    </w:p>
    <w:p w:rsidR="00112CB6" w:rsidRPr="00112CB6" w:rsidRDefault="00112CB6" w:rsidP="00112CB6">
      <w:pPr>
        <w:rPr>
          <w:rFonts w:ascii="Times New Roman" w:eastAsia="Arial" w:hAnsi="Times New Roman"/>
          <w:sz w:val="24"/>
          <w:szCs w:val="24"/>
        </w:rPr>
      </w:pPr>
      <w:r w:rsidRPr="00112CB6">
        <w:rPr>
          <w:rFonts w:ascii="Times New Roman" w:eastAsia="Arial" w:hAnsi="Times New Roman"/>
          <w:sz w:val="24"/>
          <w:szCs w:val="24"/>
        </w:rPr>
        <w:t xml:space="preserve">O Defensor Público teve acesso ao laudo: </w:t>
      </w:r>
      <w:proofErr w:type="gramStart"/>
      <w:r w:rsidRPr="00112CB6">
        <w:rPr>
          <w:rFonts w:ascii="Times New Roman" w:eastAsia="Arial" w:hAnsi="Times New Roman"/>
          <w:sz w:val="24"/>
          <w:szCs w:val="24"/>
        </w:rPr>
        <w:t xml:space="preserve">(  </w:t>
      </w:r>
      <w:proofErr w:type="gramEnd"/>
      <w:r w:rsidRPr="00112CB6">
        <w:rPr>
          <w:rFonts w:ascii="Times New Roman" w:eastAsia="Arial" w:hAnsi="Times New Roman"/>
          <w:sz w:val="24"/>
          <w:szCs w:val="24"/>
        </w:rPr>
        <w:t>) Sim (  ) Não</w:t>
      </w:r>
    </w:p>
    <w:p w:rsidR="00112CB6" w:rsidRPr="00112CB6" w:rsidRDefault="00112CB6" w:rsidP="00112CB6">
      <w:pPr>
        <w:rPr>
          <w:rFonts w:ascii="Times New Roman" w:hAnsi="Times New Roman"/>
          <w:sz w:val="24"/>
          <w:szCs w:val="24"/>
        </w:rPr>
      </w:pPr>
    </w:p>
    <w:p w:rsidR="00112CB6" w:rsidRPr="00112CB6" w:rsidRDefault="00112CB6" w:rsidP="00112CB6">
      <w:pPr>
        <w:jc w:val="center"/>
        <w:rPr>
          <w:rFonts w:ascii="Times New Roman" w:eastAsia="Arial" w:hAnsi="Times New Roman"/>
          <w:b/>
          <w:sz w:val="24"/>
          <w:szCs w:val="24"/>
        </w:rPr>
      </w:pPr>
      <w:r w:rsidRPr="00112CB6">
        <w:rPr>
          <w:rFonts w:ascii="Times New Roman" w:eastAsia="Arial" w:hAnsi="Times New Roman"/>
          <w:b/>
          <w:sz w:val="24"/>
          <w:szCs w:val="24"/>
        </w:rPr>
        <w:t>Informações das testemunhas</w:t>
      </w:r>
    </w:p>
    <w:p w:rsidR="00112CB6" w:rsidRPr="00112CB6" w:rsidRDefault="00112CB6" w:rsidP="00112CB6">
      <w:pPr>
        <w:jc w:val="center"/>
        <w:rPr>
          <w:rFonts w:ascii="Times New Roman" w:eastAsia="Arial" w:hAnsi="Times New Roman"/>
          <w:sz w:val="24"/>
          <w:szCs w:val="24"/>
        </w:rPr>
      </w:pPr>
      <w:r w:rsidRPr="00112CB6">
        <w:rPr>
          <w:rFonts w:ascii="Times New Roman" w:eastAsia="Arial" w:hAnsi="Times New Roman"/>
          <w:sz w:val="24"/>
          <w:szCs w:val="24"/>
        </w:rPr>
        <w:t>_______________________________________________________________.</w:t>
      </w:r>
    </w:p>
    <w:p w:rsidR="00112CB6" w:rsidRPr="00112CB6" w:rsidRDefault="00112CB6" w:rsidP="00112CB6">
      <w:pPr>
        <w:jc w:val="center"/>
        <w:rPr>
          <w:rFonts w:ascii="Times New Roman" w:eastAsia="Arial" w:hAnsi="Times New Roman"/>
          <w:sz w:val="24"/>
          <w:szCs w:val="24"/>
        </w:rPr>
      </w:pPr>
      <w:r w:rsidRPr="00112CB6">
        <w:rPr>
          <w:rFonts w:ascii="Times New Roman" w:eastAsia="Arial" w:hAnsi="Times New Roman"/>
          <w:sz w:val="24"/>
          <w:szCs w:val="24"/>
        </w:rPr>
        <w:t>(Nomes, qualificação e endereço, informando que a testemunha não precisa concordar ou querer prestar depoimento</w:t>
      </w:r>
      <w:proofErr w:type="gramStart"/>
      <w:r w:rsidRPr="00112CB6">
        <w:rPr>
          <w:rFonts w:ascii="Times New Roman" w:eastAsia="Arial" w:hAnsi="Times New Roman"/>
          <w:sz w:val="24"/>
          <w:szCs w:val="24"/>
        </w:rPr>
        <w:t>)</w:t>
      </w:r>
      <w:proofErr w:type="gramEnd"/>
    </w:p>
    <w:p w:rsidR="00112CB6" w:rsidRPr="00112CB6" w:rsidRDefault="00112CB6" w:rsidP="00112CB6">
      <w:pPr>
        <w:rPr>
          <w:rFonts w:ascii="Times New Roman" w:eastAsia="Arial" w:hAnsi="Times New Roman"/>
          <w:sz w:val="24"/>
          <w:szCs w:val="24"/>
        </w:rPr>
      </w:pPr>
      <w:r w:rsidRPr="00112CB6">
        <w:rPr>
          <w:rFonts w:ascii="Times New Roman" w:eastAsia="Arial" w:hAnsi="Times New Roman"/>
          <w:sz w:val="24"/>
          <w:szCs w:val="24"/>
        </w:rPr>
        <w:t>Outros esclarecimentos:</w:t>
      </w:r>
    </w:p>
    <w:p w:rsidR="00112CB6" w:rsidRPr="00112CB6" w:rsidRDefault="00112CB6" w:rsidP="00112CB6">
      <w:pPr>
        <w:jc w:val="center"/>
        <w:rPr>
          <w:rFonts w:ascii="Times New Roman" w:hAnsi="Times New Roman"/>
          <w:sz w:val="24"/>
          <w:szCs w:val="24"/>
        </w:rPr>
      </w:pPr>
    </w:p>
    <w:p w:rsidR="00112CB6" w:rsidRPr="00112CB6" w:rsidRDefault="00112CB6" w:rsidP="00112CB6">
      <w:pPr>
        <w:jc w:val="center"/>
        <w:rPr>
          <w:rFonts w:ascii="Times New Roman" w:eastAsia="Arial" w:hAnsi="Times New Roman"/>
          <w:b/>
          <w:sz w:val="24"/>
          <w:szCs w:val="24"/>
        </w:rPr>
      </w:pPr>
      <w:r w:rsidRPr="00112CB6">
        <w:rPr>
          <w:rFonts w:ascii="Times New Roman" w:eastAsia="Arial" w:hAnsi="Times New Roman"/>
          <w:b/>
          <w:sz w:val="24"/>
          <w:szCs w:val="24"/>
        </w:rPr>
        <w:lastRenderedPageBreak/>
        <w:t>Providências já adotadas pela vítima/noticiante</w:t>
      </w:r>
    </w:p>
    <w:p w:rsidR="00112CB6" w:rsidRPr="00112CB6" w:rsidRDefault="00112CB6" w:rsidP="00112CB6">
      <w:pPr>
        <w:jc w:val="center"/>
        <w:rPr>
          <w:rFonts w:ascii="Times New Roman" w:eastAsia="Arial" w:hAnsi="Times New Roman"/>
          <w:sz w:val="24"/>
          <w:szCs w:val="24"/>
        </w:rPr>
      </w:pPr>
      <w:r w:rsidRPr="00112CB6">
        <w:rPr>
          <w:rFonts w:ascii="Times New Roman" w:eastAsia="Arial" w:hAnsi="Times New Roman"/>
          <w:sz w:val="24"/>
          <w:szCs w:val="24"/>
        </w:rPr>
        <w:t>_______________________________________________________________.</w:t>
      </w:r>
    </w:p>
    <w:p w:rsidR="00112CB6" w:rsidRPr="00112CB6" w:rsidRDefault="00112CB6" w:rsidP="00112CB6">
      <w:pPr>
        <w:jc w:val="center"/>
        <w:rPr>
          <w:rFonts w:ascii="Times New Roman" w:eastAsia="Arial" w:hAnsi="Times New Roman"/>
          <w:sz w:val="24"/>
          <w:szCs w:val="24"/>
        </w:rPr>
      </w:pPr>
      <w:r w:rsidRPr="00112CB6">
        <w:rPr>
          <w:rFonts w:ascii="Times New Roman" w:eastAsia="Arial" w:hAnsi="Times New Roman"/>
          <w:sz w:val="24"/>
          <w:szCs w:val="24"/>
        </w:rPr>
        <w:t>(Se procurou algum órgão público, como Corregedoria, Auditoria, o Diretor da Unidade</w:t>
      </w:r>
      <w:proofErr w:type="gramStart"/>
      <w:r w:rsidRPr="00112CB6">
        <w:rPr>
          <w:rFonts w:ascii="Times New Roman" w:eastAsia="Arial" w:hAnsi="Times New Roman"/>
          <w:sz w:val="24"/>
          <w:szCs w:val="24"/>
        </w:rPr>
        <w:t>)</w:t>
      </w:r>
      <w:proofErr w:type="gramEnd"/>
    </w:p>
    <w:p w:rsidR="00112CB6" w:rsidRPr="00112CB6" w:rsidRDefault="00112CB6" w:rsidP="00112CB6">
      <w:pPr>
        <w:jc w:val="center"/>
        <w:rPr>
          <w:rFonts w:ascii="Times New Roman" w:eastAsia="Arial" w:hAnsi="Times New Roman"/>
          <w:b/>
          <w:sz w:val="24"/>
          <w:szCs w:val="24"/>
        </w:rPr>
      </w:pPr>
      <w:r w:rsidRPr="00112CB6">
        <w:rPr>
          <w:rFonts w:ascii="Times New Roman" w:eastAsia="Arial" w:hAnsi="Times New Roman"/>
          <w:b/>
          <w:sz w:val="24"/>
          <w:szCs w:val="24"/>
        </w:rPr>
        <w:t>Providências que foram adotadas pelo Defensor Público</w:t>
      </w:r>
    </w:p>
    <w:p w:rsidR="00112CB6" w:rsidRPr="00112CB6" w:rsidRDefault="00112CB6" w:rsidP="00112CB6">
      <w:pPr>
        <w:jc w:val="center"/>
        <w:rPr>
          <w:rFonts w:ascii="Times New Roman" w:eastAsia="Arial" w:hAnsi="Times New Roman"/>
          <w:sz w:val="24"/>
          <w:szCs w:val="24"/>
        </w:rPr>
      </w:pPr>
      <w:r w:rsidRPr="00112CB6">
        <w:rPr>
          <w:rFonts w:ascii="Times New Roman" w:eastAsia="Arial" w:hAnsi="Times New Roman"/>
          <w:sz w:val="24"/>
          <w:szCs w:val="24"/>
        </w:rPr>
        <w:t>_______________________________________________________________.</w:t>
      </w:r>
    </w:p>
    <w:p w:rsidR="00112CB6" w:rsidRPr="00112CB6" w:rsidRDefault="00112CB6" w:rsidP="00112CB6">
      <w:pPr>
        <w:jc w:val="center"/>
        <w:rPr>
          <w:rFonts w:ascii="Times New Roman" w:eastAsia="Arial" w:hAnsi="Times New Roman"/>
          <w:sz w:val="24"/>
          <w:szCs w:val="24"/>
        </w:rPr>
      </w:pPr>
      <w:r w:rsidRPr="00112CB6">
        <w:rPr>
          <w:rFonts w:ascii="Times New Roman" w:eastAsia="Arial" w:hAnsi="Times New Roman"/>
          <w:sz w:val="24"/>
          <w:szCs w:val="24"/>
        </w:rPr>
        <w:t xml:space="preserve">(Se foram solicitadas imagens do video monitoramento, oitiva de testemunhas, </w:t>
      </w:r>
      <w:proofErr w:type="spellStart"/>
      <w:r w:rsidRPr="00112CB6">
        <w:rPr>
          <w:rFonts w:ascii="Times New Roman" w:eastAsia="Arial" w:hAnsi="Times New Roman"/>
          <w:sz w:val="24"/>
          <w:szCs w:val="24"/>
        </w:rPr>
        <w:t>ofíciado</w:t>
      </w:r>
      <w:proofErr w:type="spellEnd"/>
      <w:r w:rsidRPr="00112CB6">
        <w:rPr>
          <w:rFonts w:ascii="Times New Roman" w:eastAsia="Arial" w:hAnsi="Times New Roman"/>
          <w:sz w:val="24"/>
          <w:szCs w:val="24"/>
        </w:rPr>
        <w:t xml:space="preserve"> outros órgãos, solicitação de exame de corpo e delito)</w:t>
      </w:r>
    </w:p>
    <w:p w:rsidR="00112CB6" w:rsidRPr="00112CB6" w:rsidRDefault="00112CB6" w:rsidP="00112CB6">
      <w:pPr>
        <w:jc w:val="center"/>
        <w:rPr>
          <w:rFonts w:ascii="Times New Roman" w:hAnsi="Times New Roman"/>
          <w:sz w:val="24"/>
          <w:szCs w:val="24"/>
        </w:rPr>
      </w:pPr>
    </w:p>
    <w:p w:rsidR="00112CB6" w:rsidRPr="00112CB6" w:rsidRDefault="00112CB6" w:rsidP="00112CB6">
      <w:pPr>
        <w:jc w:val="center"/>
        <w:rPr>
          <w:rFonts w:ascii="Times New Roman" w:eastAsia="Arial" w:hAnsi="Times New Roman"/>
          <w:sz w:val="24"/>
          <w:szCs w:val="24"/>
        </w:rPr>
      </w:pPr>
      <w:r w:rsidRPr="00112CB6">
        <w:rPr>
          <w:rFonts w:ascii="Times New Roman" w:eastAsia="Arial" w:hAnsi="Times New Roman"/>
          <w:sz w:val="24"/>
          <w:szCs w:val="24"/>
        </w:rPr>
        <w:t xml:space="preserve">Recomenda-se que o formulário siga as recomendações do </w:t>
      </w:r>
      <w:r w:rsidR="0034610F">
        <w:rPr>
          <w:rFonts w:ascii="Times New Roman" w:eastAsia="Arial" w:hAnsi="Times New Roman"/>
          <w:sz w:val="24"/>
          <w:szCs w:val="24"/>
        </w:rPr>
        <w:t>Ato Normativo Conjunto nº 001/2017</w:t>
      </w:r>
      <w:r w:rsidR="00731D58">
        <w:rPr>
          <w:rFonts w:ascii="Times New Roman" w:eastAsia="Arial" w:hAnsi="Times New Roman"/>
          <w:sz w:val="24"/>
          <w:szCs w:val="24"/>
        </w:rPr>
        <w:t>.</w:t>
      </w:r>
    </w:p>
    <w:p w:rsidR="00112CB6" w:rsidRPr="00112CB6" w:rsidRDefault="00112CB6" w:rsidP="00112CB6">
      <w:pPr>
        <w:jc w:val="center"/>
        <w:rPr>
          <w:rFonts w:ascii="Times New Roman" w:hAnsi="Times New Roman"/>
          <w:sz w:val="24"/>
          <w:szCs w:val="24"/>
        </w:rPr>
      </w:pPr>
    </w:p>
    <w:p w:rsidR="00112CB6" w:rsidRPr="00112CB6" w:rsidRDefault="00112CB6" w:rsidP="00112CB6">
      <w:pPr>
        <w:jc w:val="center"/>
        <w:rPr>
          <w:rFonts w:ascii="Times New Roman" w:hAnsi="Times New Roman"/>
          <w:sz w:val="24"/>
          <w:szCs w:val="24"/>
        </w:rPr>
      </w:pPr>
    </w:p>
    <w:p w:rsidR="00112CB6" w:rsidRPr="00112CB6" w:rsidRDefault="00112CB6" w:rsidP="00112CB6">
      <w:pPr>
        <w:spacing w:line="100" w:lineRule="atLeast"/>
        <w:jc w:val="center"/>
        <w:rPr>
          <w:rFonts w:ascii="Times New Roman" w:eastAsia="Arial" w:hAnsi="Times New Roman"/>
          <w:sz w:val="24"/>
          <w:szCs w:val="24"/>
        </w:rPr>
      </w:pPr>
      <w:r w:rsidRPr="00112CB6">
        <w:rPr>
          <w:rFonts w:ascii="Times New Roman" w:eastAsia="Arial" w:hAnsi="Times New Roman"/>
          <w:sz w:val="24"/>
          <w:szCs w:val="24"/>
        </w:rPr>
        <w:t>_________________________</w:t>
      </w:r>
    </w:p>
    <w:p w:rsidR="00112CB6" w:rsidRPr="00112CB6" w:rsidRDefault="00112CB6" w:rsidP="00112CB6">
      <w:pPr>
        <w:spacing w:line="100" w:lineRule="atLeast"/>
        <w:jc w:val="center"/>
        <w:rPr>
          <w:rFonts w:ascii="Times New Roman" w:eastAsia="Arial" w:hAnsi="Times New Roman"/>
          <w:sz w:val="24"/>
          <w:szCs w:val="24"/>
        </w:rPr>
      </w:pPr>
      <w:r w:rsidRPr="00112CB6">
        <w:rPr>
          <w:rFonts w:ascii="Times New Roman" w:eastAsia="Arial" w:hAnsi="Times New Roman"/>
          <w:sz w:val="24"/>
          <w:szCs w:val="24"/>
        </w:rPr>
        <w:t>Assinatura do Declarante</w:t>
      </w:r>
    </w:p>
    <w:p w:rsidR="00112CB6" w:rsidRPr="00112CB6" w:rsidRDefault="00112CB6" w:rsidP="00112CB6">
      <w:pPr>
        <w:spacing w:line="100" w:lineRule="atLeast"/>
        <w:jc w:val="center"/>
        <w:rPr>
          <w:rFonts w:ascii="Times New Roman" w:hAnsi="Times New Roman"/>
          <w:sz w:val="24"/>
          <w:szCs w:val="24"/>
        </w:rPr>
      </w:pPr>
    </w:p>
    <w:p w:rsidR="00112CB6" w:rsidRPr="00112CB6" w:rsidRDefault="00112CB6" w:rsidP="00112CB6">
      <w:pPr>
        <w:spacing w:line="100" w:lineRule="atLeast"/>
        <w:jc w:val="center"/>
        <w:rPr>
          <w:rFonts w:ascii="Times New Roman" w:eastAsia="Arial" w:hAnsi="Times New Roman"/>
          <w:sz w:val="24"/>
          <w:szCs w:val="24"/>
        </w:rPr>
      </w:pPr>
      <w:r w:rsidRPr="00112CB6">
        <w:rPr>
          <w:rFonts w:ascii="Times New Roman" w:eastAsia="Arial" w:hAnsi="Times New Roman"/>
          <w:sz w:val="24"/>
          <w:szCs w:val="24"/>
        </w:rPr>
        <w:t>_________________________</w:t>
      </w:r>
    </w:p>
    <w:p w:rsidR="00112CB6" w:rsidRPr="00112CB6" w:rsidRDefault="00112CB6" w:rsidP="00112CB6">
      <w:pPr>
        <w:spacing w:line="100" w:lineRule="atLeast"/>
        <w:jc w:val="center"/>
        <w:rPr>
          <w:rFonts w:ascii="Times New Roman" w:eastAsia="Arial" w:hAnsi="Times New Roman"/>
          <w:sz w:val="24"/>
          <w:szCs w:val="24"/>
        </w:rPr>
      </w:pPr>
      <w:r w:rsidRPr="00112CB6">
        <w:rPr>
          <w:rFonts w:ascii="Times New Roman" w:eastAsia="Arial" w:hAnsi="Times New Roman"/>
          <w:sz w:val="24"/>
          <w:szCs w:val="24"/>
        </w:rPr>
        <w:t>Defensor Público</w:t>
      </w:r>
    </w:p>
    <w:p w:rsidR="00CA7943" w:rsidRPr="00112CB6" w:rsidRDefault="00CA7943" w:rsidP="00CA7943">
      <w:pPr>
        <w:jc w:val="center"/>
        <w:rPr>
          <w:rFonts w:ascii="Times New Roman" w:hAnsi="Times New Roman"/>
          <w:sz w:val="24"/>
          <w:szCs w:val="24"/>
        </w:rPr>
      </w:pPr>
    </w:p>
    <w:sectPr w:rsidR="00CA7943" w:rsidRPr="00112CB6">
      <w:headerReference w:type="default" r:id="rId9"/>
      <w:footerReference w:type="default" r:id="rId10"/>
      <w:pgSz w:w="11906" w:h="16838"/>
      <w:pgMar w:top="1701" w:right="1418" w:bottom="1418" w:left="1701" w:header="850" w:footer="567"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9B7" w:rsidRDefault="006259B7">
      <w:pPr>
        <w:spacing w:after="0" w:line="240" w:lineRule="auto"/>
      </w:pPr>
      <w:r>
        <w:separator/>
      </w:r>
    </w:p>
  </w:endnote>
  <w:endnote w:type="continuationSeparator" w:id="0">
    <w:p w:rsidR="006259B7" w:rsidRDefault="0062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B7" w:rsidRDefault="006259B7">
    <w:pPr>
      <w:pStyle w:val="SemEspaamento"/>
      <w:jc w:val="center"/>
      <w:rPr>
        <w:rFonts w:ascii="Times New Roman" w:hAnsi="Times New Roman"/>
        <w:sz w:val="18"/>
        <w:szCs w:val="18"/>
      </w:rPr>
    </w:pPr>
    <w:r>
      <w:rPr>
        <w:rFonts w:ascii="Times New Roman" w:hAnsi="Times New Roman"/>
        <w:sz w:val="18"/>
        <w:szCs w:val="18"/>
      </w:rPr>
      <w:t xml:space="preserve">Praça Manoel Silvino </w:t>
    </w:r>
    <w:proofErr w:type="spellStart"/>
    <w:r>
      <w:rPr>
        <w:rFonts w:ascii="Times New Roman" w:hAnsi="Times New Roman"/>
        <w:sz w:val="18"/>
        <w:szCs w:val="18"/>
      </w:rPr>
      <w:t>Monjardim</w:t>
    </w:r>
    <w:proofErr w:type="spellEnd"/>
    <w:r>
      <w:rPr>
        <w:rFonts w:ascii="Times New Roman" w:hAnsi="Times New Roman"/>
        <w:sz w:val="18"/>
        <w:szCs w:val="18"/>
      </w:rPr>
      <w:t>, nº 54, Centro, Vitória/ES, CEP 29010-520, telefone: (27) 3198-3300.</w:t>
    </w:r>
  </w:p>
  <w:p w:rsidR="006259B7" w:rsidRPr="007C4592" w:rsidRDefault="006259B7">
    <w:pPr>
      <w:pStyle w:val="SemEspaamento"/>
      <w:jc w:val="center"/>
      <w:rPr>
        <w:lang w:val="en-US"/>
      </w:rPr>
    </w:pPr>
    <w:r>
      <w:rPr>
        <w:rFonts w:ascii="Times New Roman" w:hAnsi="Times New Roman"/>
        <w:sz w:val="18"/>
        <w:szCs w:val="18"/>
        <w:lang w:val="en-US"/>
      </w:rPr>
      <w:t xml:space="preserve">Site: </w:t>
    </w:r>
    <w:hyperlink r:id="rId1">
      <w:r>
        <w:rPr>
          <w:rStyle w:val="LinkdaInternet"/>
          <w:rFonts w:ascii="Times New Roman" w:hAnsi="Times New Roman"/>
          <w:color w:val="000000"/>
          <w:sz w:val="18"/>
          <w:szCs w:val="18"/>
          <w:u w:val="none"/>
          <w:lang w:val="en-US"/>
        </w:rPr>
        <w:t>www.defensoria.es.def.br</w:t>
      </w:r>
    </w:hyperlink>
    <w:r>
      <w:rPr>
        <w:rFonts w:ascii="Times New Roman" w:hAnsi="Times New Roman"/>
        <w:sz w:val="18"/>
        <w:szCs w:val="18"/>
        <w:lang w:val="en-US"/>
      </w:rPr>
      <w:t xml:space="preserve">; </w:t>
    </w:r>
    <w:r>
      <w:rPr>
        <w:rFonts w:ascii="Times New Roman" w:hAnsi="Times New Roman"/>
        <w:i/>
        <w:sz w:val="18"/>
        <w:szCs w:val="18"/>
        <w:lang w:val="en-US"/>
      </w:rPr>
      <w:t>email</w:t>
    </w:r>
    <w:r>
      <w:rPr>
        <w:rFonts w:ascii="Times New Roman" w:hAnsi="Times New Roman"/>
        <w:sz w:val="18"/>
        <w:szCs w:val="18"/>
        <w:lang w:val="en-US"/>
      </w:rPr>
      <w:t xml:space="preserve">: </w:t>
    </w:r>
    <w:hyperlink r:id="rId2">
      <w:r>
        <w:rPr>
          <w:rStyle w:val="LinkdaInternet"/>
          <w:rFonts w:ascii="Times New Roman" w:hAnsi="Times New Roman"/>
          <w:color w:val="000000"/>
          <w:sz w:val="18"/>
          <w:szCs w:val="18"/>
          <w:u w:val="none"/>
          <w:lang w:val="en-US"/>
        </w:rPr>
        <w:t>gabinete@dp.es.gov.br</w:t>
      </w:r>
    </w:hyperlink>
    <w:r>
      <w:rPr>
        <w:rFonts w:ascii="Times New Roman" w:hAnsi="Times New Roman"/>
        <w:sz w:val="18"/>
        <w:szCs w:val="18"/>
        <w:lang w:val="en-US"/>
      </w:rPr>
      <w:t>.</w:t>
    </w:r>
  </w:p>
  <w:p w:rsidR="006259B7" w:rsidRDefault="006259B7">
    <w:pPr>
      <w:pStyle w:val="SemEspaamento"/>
      <w:jc w:val="center"/>
    </w:pPr>
    <w:r>
      <w:rPr>
        <w:rStyle w:val="LinkdaInternet"/>
        <w:rFonts w:ascii="Times New Roman" w:hAnsi="Times New Roman"/>
        <w:color w:val="000000"/>
        <w:sz w:val="18"/>
        <w:szCs w:val="18"/>
        <w:u w:val="none"/>
      </w:rPr>
      <w:t xml:space="preserve">Página </w:t>
    </w:r>
    <w:r>
      <w:rPr>
        <w:rStyle w:val="LinkdaInternet"/>
        <w:rFonts w:ascii="Times New Roman" w:hAnsi="Times New Roman"/>
        <w:color w:val="000000"/>
        <w:sz w:val="18"/>
        <w:szCs w:val="18"/>
        <w:u w:val="none"/>
      </w:rPr>
      <w:fldChar w:fldCharType="begin"/>
    </w:r>
    <w:r>
      <w:instrText>PAGE</w:instrText>
    </w:r>
    <w:r>
      <w:fldChar w:fldCharType="separate"/>
    </w:r>
    <w:r w:rsidR="00367AE3">
      <w:rPr>
        <w:noProof/>
      </w:rPr>
      <w:t>2</w:t>
    </w:r>
    <w:r>
      <w:fldChar w:fldCharType="end"/>
    </w:r>
    <w:r>
      <w:rPr>
        <w:rStyle w:val="LinkdaInternet"/>
        <w:rFonts w:ascii="Times New Roman" w:hAnsi="Times New Roman"/>
        <w:color w:val="000000"/>
        <w:sz w:val="18"/>
        <w:szCs w:val="18"/>
        <w:u w:val="none"/>
      </w:rPr>
      <w:t xml:space="preserve"> de </w:t>
    </w:r>
    <w:r>
      <w:rPr>
        <w:rStyle w:val="LinkdaInternet"/>
        <w:rFonts w:ascii="Times New Roman" w:hAnsi="Times New Roman"/>
        <w:color w:val="000000"/>
        <w:sz w:val="18"/>
        <w:szCs w:val="18"/>
        <w:u w:val="none"/>
      </w:rPr>
      <w:fldChar w:fldCharType="begin"/>
    </w:r>
    <w:r>
      <w:instrText>NUMPAGES</w:instrText>
    </w:r>
    <w:r>
      <w:fldChar w:fldCharType="separate"/>
    </w:r>
    <w:r w:rsidR="00367AE3">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9B7" w:rsidRDefault="006259B7">
      <w:pPr>
        <w:spacing w:after="0" w:line="240" w:lineRule="auto"/>
      </w:pPr>
      <w:r>
        <w:separator/>
      </w:r>
    </w:p>
  </w:footnote>
  <w:footnote w:type="continuationSeparator" w:id="0">
    <w:p w:rsidR="006259B7" w:rsidRDefault="00625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B7" w:rsidRDefault="006259B7">
    <w:pPr>
      <w:pStyle w:val="Legenda"/>
      <w:spacing w:before="120" w:after="120"/>
      <w:jc w:val="left"/>
      <w:rPr>
        <w:b w:val="0"/>
        <w:sz w:val="16"/>
        <w:szCs w:val="16"/>
      </w:rPr>
    </w:pPr>
    <w:r>
      <w:rPr>
        <w:b w:val="0"/>
        <w:noProof/>
        <w:sz w:val="16"/>
        <w:szCs w:val="16"/>
      </w:rPr>
      <w:drawing>
        <wp:anchor distT="0" distB="6985" distL="114935" distR="114935" simplePos="0" relativeHeight="2" behindDoc="1" locked="0" layoutInCell="1" allowOverlap="1" wp14:anchorId="004F6A21" wp14:editId="01A72359">
          <wp:simplePos x="0" y="0"/>
          <wp:positionH relativeFrom="column">
            <wp:posOffset>2291715</wp:posOffset>
          </wp:positionH>
          <wp:positionV relativeFrom="paragraph">
            <wp:posOffset>-156210</wp:posOffset>
          </wp:positionV>
          <wp:extent cx="998855" cy="86931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998855" cy="869315"/>
                  </a:xfrm>
                  <a:prstGeom prst="rect">
                    <a:avLst/>
                  </a:prstGeom>
                </pic:spPr>
              </pic:pic>
            </a:graphicData>
          </a:graphic>
        </wp:anchor>
      </w:drawing>
    </w:r>
  </w:p>
  <w:p w:rsidR="006259B7" w:rsidRDefault="006259B7">
    <w:pPr>
      <w:spacing w:before="120" w:after="120"/>
      <w:rPr>
        <w:sz w:val="16"/>
        <w:szCs w:val="16"/>
      </w:rPr>
    </w:pPr>
  </w:p>
  <w:p w:rsidR="006259B7" w:rsidRDefault="006259B7">
    <w:pPr>
      <w:spacing w:after="0"/>
      <w:jc w:val="center"/>
      <w:rPr>
        <w:rFonts w:ascii="Times New Roman" w:hAnsi="Times New Roman"/>
        <w:b/>
      </w:rPr>
    </w:pPr>
  </w:p>
  <w:p w:rsidR="006259B7" w:rsidRDefault="006259B7">
    <w:pPr>
      <w:spacing w:after="0"/>
      <w:jc w:val="center"/>
      <w:rPr>
        <w:rFonts w:ascii="Times New Roman" w:hAnsi="Times New Roman"/>
        <w:b/>
      </w:rPr>
    </w:pPr>
  </w:p>
  <w:p w:rsidR="006259B7" w:rsidRDefault="006259B7">
    <w:pPr>
      <w:spacing w:after="0"/>
      <w:jc w:val="center"/>
      <w:rPr>
        <w:rFonts w:ascii="Times New Roman" w:hAnsi="Times New Roman"/>
        <w:b/>
      </w:rPr>
    </w:pPr>
    <w:r>
      <w:rPr>
        <w:rFonts w:ascii="Times New Roman" w:hAnsi="Times New Roman"/>
        <w:b/>
      </w:rPr>
      <w:t>DEFENSORIA PÚBLICA DO ESTADO DO ESPÍRITO SANTO</w:t>
    </w:r>
  </w:p>
  <w:p w:rsidR="006259B7" w:rsidRDefault="006259B7">
    <w:pPr>
      <w:spacing w:after="0"/>
      <w:jc w:val="center"/>
      <w:rPr>
        <w:rFonts w:ascii="Times New Roman" w:hAnsi="Times New Roman"/>
        <w:b/>
        <w:bCs/>
      </w:rPr>
    </w:pPr>
    <w:r>
      <w:rPr>
        <w:rFonts w:ascii="Times New Roman" w:hAnsi="Times New Roman"/>
        <w:b/>
        <w:bCs/>
        <w:lang w:eastAsia="pt-BR"/>
      </w:rPr>
      <w:t>Gabinete da Defensora Pública-Geral</w:t>
    </w:r>
  </w:p>
  <w:p w:rsidR="006259B7" w:rsidRDefault="006259B7">
    <w:pPr>
      <w:spacing w:after="0"/>
      <w:jc w:val="center"/>
      <w:rPr>
        <w:lang w:eastAsia="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802"/>
    <w:rsid w:val="00053433"/>
    <w:rsid w:val="000544B5"/>
    <w:rsid w:val="000822B9"/>
    <w:rsid w:val="000A1703"/>
    <w:rsid w:val="000E244A"/>
    <w:rsid w:val="000E45F5"/>
    <w:rsid w:val="00112CB6"/>
    <w:rsid w:val="0013633E"/>
    <w:rsid w:val="00143098"/>
    <w:rsid w:val="001607A9"/>
    <w:rsid w:val="001A7799"/>
    <w:rsid w:val="001C7B9B"/>
    <w:rsid w:val="001F1F7E"/>
    <w:rsid w:val="001F57D1"/>
    <w:rsid w:val="00242219"/>
    <w:rsid w:val="002435C3"/>
    <w:rsid w:val="00245CC4"/>
    <w:rsid w:val="00247C3A"/>
    <w:rsid w:val="0026624F"/>
    <w:rsid w:val="002A2D22"/>
    <w:rsid w:val="002B07FB"/>
    <w:rsid w:val="002B2EC7"/>
    <w:rsid w:val="002E0119"/>
    <w:rsid w:val="002F0949"/>
    <w:rsid w:val="002F339C"/>
    <w:rsid w:val="003262F3"/>
    <w:rsid w:val="00336B21"/>
    <w:rsid w:val="0034610F"/>
    <w:rsid w:val="0035471A"/>
    <w:rsid w:val="003640B2"/>
    <w:rsid w:val="00367AE3"/>
    <w:rsid w:val="003C100D"/>
    <w:rsid w:val="003C389E"/>
    <w:rsid w:val="003E260F"/>
    <w:rsid w:val="004132AA"/>
    <w:rsid w:val="00416978"/>
    <w:rsid w:val="004B4ED2"/>
    <w:rsid w:val="0059467A"/>
    <w:rsid w:val="0059770A"/>
    <w:rsid w:val="005A48C2"/>
    <w:rsid w:val="005A683C"/>
    <w:rsid w:val="006259B7"/>
    <w:rsid w:val="00632603"/>
    <w:rsid w:val="00667A76"/>
    <w:rsid w:val="0068390C"/>
    <w:rsid w:val="006A0EA6"/>
    <w:rsid w:val="006A249C"/>
    <w:rsid w:val="006A42CF"/>
    <w:rsid w:val="006B46F1"/>
    <w:rsid w:val="006E406F"/>
    <w:rsid w:val="00717DC7"/>
    <w:rsid w:val="00731D58"/>
    <w:rsid w:val="00785E48"/>
    <w:rsid w:val="007C4592"/>
    <w:rsid w:val="00801E0E"/>
    <w:rsid w:val="00802807"/>
    <w:rsid w:val="008A62B2"/>
    <w:rsid w:val="008E6E7D"/>
    <w:rsid w:val="009160EF"/>
    <w:rsid w:val="00927E44"/>
    <w:rsid w:val="0097072C"/>
    <w:rsid w:val="00974890"/>
    <w:rsid w:val="009A3892"/>
    <w:rsid w:val="009B4014"/>
    <w:rsid w:val="009D1673"/>
    <w:rsid w:val="00A04871"/>
    <w:rsid w:val="00A22543"/>
    <w:rsid w:val="00A44E37"/>
    <w:rsid w:val="00A82E31"/>
    <w:rsid w:val="00A92480"/>
    <w:rsid w:val="00AA6901"/>
    <w:rsid w:val="00AC087E"/>
    <w:rsid w:val="00AD27A0"/>
    <w:rsid w:val="00AF4BE3"/>
    <w:rsid w:val="00B276F2"/>
    <w:rsid w:val="00B3073E"/>
    <w:rsid w:val="00B318E2"/>
    <w:rsid w:val="00B64F5B"/>
    <w:rsid w:val="00BB047B"/>
    <w:rsid w:val="00BC1D74"/>
    <w:rsid w:val="00BD25CA"/>
    <w:rsid w:val="00BD79BD"/>
    <w:rsid w:val="00C074BE"/>
    <w:rsid w:val="00C158EE"/>
    <w:rsid w:val="00C37648"/>
    <w:rsid w:val="00C40D90"/>
    <w:rsid w:val="00C80263"/>
    <w:rsid w:val="00CA7943"/>
    <w:rsid w:val="00CB4390"/>
    <w:rsid w:val="00CB5AAA"/>
    <w:rsid w:val="00CD0E87"/>
    <w:rsid w:val="00CD477E"/>
    <w:rsid w:val="00CD6802"/>
    <w:rsid w:val="00CF1F4A"/>
    <w:rsid w:val="00D06F34"/>
    <w:rsid w:val="00D25E14"/>
    <w:rsid w:val="00D455BA"/>
    <w:rsid w:val="00DD6B11"/>
    <w:rsid w:val="00DE7140"/>
    <w:rsid w:val="00DF6EA5"/>
    <w:rsid w:val="00E95C7B"/>
    <w:rsid w:val="00EE7DAF"/>
    <w:rsid w:val="00F211FD"/>
    <w:rsid w:val="00F40D8B"/>
    <w:rsid w:val="00F450C8"/>
    <w:rsid w:val="00F72FF8"/>
    <w:rsid w:val="00FA7FF5"/>
    <w:rsid w:val="00FB59E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284"/>
    <w:pPr>
      <w:spacing w:after="200" w:line="276" w:lineRule="auto"/>
    </w:pPr>
    <w:rPr>
      <w:color w:val="00000A"/>
      <w:sz w:val="22"/>
      <w:szCs w:val="22"/>
      <w:lang w:eastAsia="en-US"/>
    </w:rPr>
  </w:style>
  <w:style w:type="paragraph" w:styleId="Ttulo2">
    <w:name w:val="heading 2"/>
    <w:basedOn w:val="Normal"/>
    <w:next w:val="Normal"/>
    <w:link w:val="Ttulo2Char"/>
    <w:qFormat/>
    <w:rsid w:val="000122A9"/>
    <w:pPr>
      <w:keepNext/>
      <w:spacing w:after="0" w:line="240" w:lineRule="auto"/>
      <w:jc w:val="center"/>
      <w:outlineLvl w:val="1"/>
    </w:pPr>
    <w:rPr>
      <w:rFonts w:ascii="Times New Roman" w:eastAsia="Times New Roman" w:hAnsi="Times New Roman"/>
      <w:b/>
      <w:w w:val="150"/>
      <w:sz w:val="3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qFormat/>
    <w:rsid w:val="00E43F7F"/>
    <w:rPr>
      <w:b/>
      <w:bCs/>
    </w:rPr>
  </w:style>
  <w:style w:type="character" w:customStyle="1" w:styleId="CabealhoChar">
    <w:name w:val="Cabeçalho Char"/>
    <w:basedOn w:val="Fontepargpadro"/>
    <w:link w:val="Cabealho"/>
    <w:uiPriority w:val="99"/>
    <w:qFormat/>
    <w:rsid w:val="00B61FA6"/>
    <w:rPr>
      <w:sz w:val="22"/>
      <w:szCs w:val="22"/>
      <w:lang w:eastAsia="en-US"/>
    </w:rPr>
  </w:style>
  <w:style w:type="character" w:customStyle="1" w:styleId="RodapChar">
    <w:name w:val="Rodapé Char"/>
    <w:basedOn w:val="Fontepargpadro"/>
    <w:link w:val="Rodap"/>
    <w:uiPriority w:val="99"/>
    <w:semiHidden/>
    <w:qFormat/>
    <w:rsid w:val="00B61FA6"/>
    <w:rPr>
      <w:sz w:val="22"/>
      <w:szCs w:val="22"/>
      <w:lang w:eastAsia="en-US"/>
    </w:rPr>
  </w:style>
  <w:style w:type="character" w:customStyle="1" w:styleId="Ttulo2Char">
    <w:name w:val="Título 2 Char"/>
    <w:basedOn w:val="Fontepargpadro"/>
    <w:link w:val="Ttulo2"/>
    <w:qFormat/>
    <w:rsid w:val="000122A9"/>
    <w:rPr>
      <w:rFonts w:ascii="Times New Roman" w:eastAsia="Times New Roman" w:hAnsi="Times New Roman"/>
      <w:b/>
      <w:w w:val="150"/>
      <w:sz w:val="34"/>
    </w:rPr>
  </w:style>
  <w:style w:type="character" w:customStyle="1" w:styleId="LinkdaInternet">
    <w:name w:val="Link da Internet"/>
    <w:basedOn w:val="Fontepargpadro"/>
    <w:rsid w:val="000122A9"/>
    <w:rPr>
      <w:color w:val="0000FF"/>
      <w:u w:val="single"/>
    </w:rPr>
  </w:style>
  <w:style w:type="character" w:customStyle="1" w:styleId="ListLabel1">
    <w:name w:val="ListLabel 1"/>
    <w:qFormat/>
    <w:rPr>
      <w:rFonts w:cs="Courier New"/>
    </w:rPr>
  </w:style>
  <w:style w:type="character" w:customStyle="1" w:styleId="Marcas">
    <w:name w:val="Marcas"/>
    <w:qFormat/>
    <w:rPr>
      <w:rFonts w:ascii="OpenSymbol" w:eastAsia="OpenSymbol" w:hAnsi="OpenSymbol" w:cs="OpenSymbol"/>
    </w:rPr>
  </w:style>
  <w:style w:type="character" w:customStyle="1" w:styleId="ListLabel2">
    <w:name w:val="ListLabel 2"/>
    <w:qFormat/>
    <w:rPr>
      <w:rFonts w:cs="OpenSymbol"/>
    </w:rPr>
  </w:style>
  <w:style w:type="character" w:customStyle="1" w:styleId="ListLabel3">
    <w:name w:val="ListLabel 3"/>
    <w:qFormat/>
    <w:rPr>
      <w:rFonts w:cs="Symbol"/>
    </w:rPr>
  </w:style>
  <w:style w:type="character" w:customStyle="1" w:styleId="ListLabel4">
    <w:name w:val="ListLabel 4"/>
    <w:qFormat/>
    <w:rPr>
      <w:rFonts w:cs="Symbol"/>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next w:val="Normal"/>
    <w:qFormat/>
    <w:rsid w:val="000122A9"/>
    <w:pPr>
      <w:spacing w:after="0" w:line="240" w:lineRule="auto"/>
      <w:jc w:val="center"/>
    </w:pPr>
    <w:rPr>
      <w:rFonts w:ascii="Times New Roman" w:eastAsia="Times New Roman" w:hAnsi="Times New Roman"/>
      <w:b/>
      <w:szCs w:val="20"/>
      <w:lang w:eastAsia="pt-BR"/>
    </w:rPr>
  </w:style>
  <w:style w:type="paragraph" w:customStyle="1" w:styleId="ndice">
    <w:name w:val="Índice"/>
    <w:basedOn w:val="Normal"/>
    <w:qFormat/>
    <w:pPr>
      <w:suppressLineNumbers/>
    </w:pPr>
    <w:rPr>
      <w:rFonts w:cs="Mangal"/>
    </w:rPr>
  </w:style>
  <w:style w:type="paragraph" w:customStyle="1" w:styleId="Ttulododocumento">
    <w:name w:val="Título do documento"/>
    <w:basedOn w:val="Normal"/>
    <w:qFormat/>
    <w:pPr>
      <w:keepNext/>
      <w:spacing w:before="240" w:after="120"/>
    </w:pPr>
    <w:rPr>
      <w:rFonts w:ascii="Liberation Sans" w:eastAsia="Microsoft YaHei" w:hAnsi="Liberation Sans" w:cs="Mangal"/>
      <w:sz w:val="28"/>
      <w:szCs w:val="28"/>
    </w:rPr>
  </w:style>
  <w:style w:type="paragraph" w:styleId="Textodebalo">
    <w:name w:val="Balloon Text"/>
    <w:basedOn w:val="Normal"/>
    <w:semiHidden/>
    <w:qFormat/>
    <w:rsid w:val="00E34F96"/>
    <w:rPr>
      <w:rFonts w:ascii="Tahoma" w:hAnsi="Tahoma" w:cs="Tahoma"/>
      <w:sz w:val="16"/>
      <w:szCs w:val="16"/>
    </w:rPr>
  </w:style>
  <w:style w:type="paragraph" w:styleId="SemEspaamento">
    <w:name w:val="No Spacing"/>
    <w:qFormat/>
    <w:rPr>
      <w:color w:val="00000A"/>
      <w:sz w:val="22"/>
      <w:szCs w:val="22"/>
    </w:rPr>
  </w:style>
  <w:style w:type="paragraph" w:styleId="Cabealho">
    <w:name w:val="header"/>
    <w:basedOn w:val="Normal"/>
    <w:link w:val="CabealhoChar"/>
    <w:uiPriority w:val="99"/>
    <w:unhideWhenUsed/>
    <w:rsid w:val="00B61FA6"/>
    <w:pPr>
      <w:tabs>
        <w:tab w:val="center" w:pos="4252"/>
        <w:tab w:val="right" w:pos="8504"/>
      </w:tabs>
    </w:pPr>
  </w:style>
  <w:style w:type="paragraph" w:styleId="Rodap">
    <w:name w:val="footer"/>
    <w:basedOn w:val="Normal"/>
    <w:link w:val="RodapChar"/>
    <w:unhideWhenUsed/>
    <w:rsid w:val="00B61FA6"/>
    <w:pPr>
      <w:tabs>
        <w:tab w:val="center" w:pos="4252"/>
        <w:tab w:val="right" w:pos="8504"/>
      </w:tabs>
    </w:pPr>
  </w:style>
  <w:style w:type="paragraph" w:customStyle="1" w:styleId="ecxmsonormal">
    <w:name w:val="ecxmsonormal"/>
    <w:basedOn w:val="Normal"/>
    <w:qFormat/>
    <w:rsid w:val="009C5B77"/>
    <w:pPr>
      <w:spacing w:after="324" w:line="240" w:lineRule="auto"/>
    </w:pPr>
    <w:rPr>
      <w:rFonts w:ascii="Times New Roman" w:eastAsia="Times New Roman" w:hAnsi="Times New Roman"/>
      <w:sz w:val="24"/>
      <w:szCs w:val="24"/>
      <w:lang w:eastAsia="pt-BR"/>
    </w:rPr>
  </w:style>
  <w:style w:type="paragraph" w:customStyle="1" w:styleId="Default">
    <w:name w:val="Default"/>
    <w:qFormat/>
    <w:rsid w:val="009B23AB"/>
    <w:rPr>
      <w:rFonts w:ascii="Verdana" w:hAnsi="Verdana" w:cs="Verdana"/>
      <w:color w:val="000000"/>
      <w:sz w:val="24"/>
      <w:szCs w:val="24"/>
    </w:rPr>
  </w:style>
  <w:style w:type="paragraph" w:styleId="PargrafodaLista">
    <w:name w:val="List Paragraph"/>
    <w:basedOn w:val="Normal"/>
    <w:uiPriority w:val="34"/>
    <w:qFormat/>
    <w:rsid w:val="0029238E"/>
    <w:pPr>
      <w:ind w:left="720"/>
      <w:contextualSpacing/>
    </w:pPr>
  </w:style>
  <w:style w:type="character" w:styleId="Hyperlink">
    <w:name w:val="Hyperlink"/>
    <w:basedOn w:val="Fontepargpadro"/>
    <w:unhideWhenUsed/>
    <w:rsid w:val="00C074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284"/>
    <w:pPr>
      <w:spacing w:after="200" w:line="276" w:lineRule="auto"/>
    </w:pPr>
    <w:rPr>
      <w:color w:val="00000A"/>
      <w:sz w:val="22"/>
      <w:szCs w:val="22"/>
      <w:lang w:eastAsia="en-US"/>
    </w:rPr>
  </w:style>
  <w:style w:type="paragraph" w:styleId="Ttulo2">
    <w:name w:val="heading 2"/>
    <w:basedOn w:val="Normal"/>
    <w:next w:val="Normal"/>
    <w:link w:val="Ttulo2Char"/>
    <w:qFormat/>
    <w:rsid w:val="000122A9"/>
    <w:pPr>
      <w:keepNext/>
      <w:spacing w:after="0" w:line="240" w:lineRule="auto"/>
      <w:jc w:val="center"/>
      <w:outlineLvl w:val="1"/>
    </w:pPr>
    <w:rPr>
      <w:rFonts w:ascii="Times New Roman" w:eastAsia="Times New Roman" w:hAnsi="Times New Roman"/>
      <w:b/>
      <w:w w:val="150"/>
      <w:sz w:val="3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qFormat/>
    <w:rsid w:val="00E43F7F"/>
    <w:rPr>
      <w:b/>
      <w:bCs/>
    </w:rPr>
  </w:style>
  <w:style w:type="character" w:customStyle="1" w:styleId="CabealhoChar">
    <w:name w:val="Cabeçalho Char"/>
    <w:basedOn w:val="Fontepargpadro"/>
    <w:link w:val="Cabealho"/>
    <w:uiPriority w:val="99"/>
    <w:qFormat/>
    <w:rsid w:val="00B61FA6"/>
    <w:rPr>
      <w:sz w:val="22"/>
      <w:szCs w:val="22"/>
      <w:lang w:eastAsia="en-US"/>
    </w:rPr>
  </w:style>
  <w:style w:type="character" w:customStyle="1" w:styleId="RodapChar">
    <w:name w:val="Rodapé Char"/>
    <w:basedOn w:val="Fontepargpadro"/>
    <w:link w:val="Rodap"/>
    <w:uiPriority w:val="99"/>
    <w:semiHidden/>
    <w:qFormat/>
    <w:rsid w:val="00B61FA6"/>
    <w:rPr>
      <w:sz w:val="22"/>
      <w:szCs w:val="22"/>
      <w:lang w:eastAsia="en-US"/>
    </w:rPr>
  </w:style>
  <w:style w:type="character" w:customStyle="1" w:styleId="Ttulo2Char">
    <w:name w:val="Título 2 Char"/>
    <w:basedOn w:val="Fontepargpadro"/>
    <w:link w:val="Ttulo2"/>
    <w:qFormat/>
    <w:rsid w:val="000122A9"/>
    <w:rPr>
      <w:rFonts w:ascii="Times New Roman" w:eastAsia="Times New Roman" w:hAnsi="Times New Roman"/>
      <w:b/>
      <w:w w:val="150"/>
      <w:sz w:val="34"/>
    </w:rPr>
  </w:style>
  <w:style w:type="character" w:customStyle="1" w:styleId="LinkdaInternet">
    <w:name w:val="Link da Internet"/>
    <w:basedOn w:val="Fontepargpadro"/>
    <w:rsid w:val="000122A9"/>
    <w:rPr>
      <w:color w:val="0000FF"/>
      <w:u w:val="single"/>
    </w:rPr>
  </w:style>
  <w:style w:type="character" w:customStyle="1" w:styleId="ListLabel1">
    <w:name w:val="ListLabel 1"/>
    <w:qFormat/>
    <w:rPr>
      <w:rFonts w:cs="Courier New"/>
    </w:rPr>
  </w:style>
  <w:style w:type="character" w:customStyle="1" w:styleId="Marcas">
    <w:name w:val="Marcas"/>
    <w:qFormat/>
    <w:rPr>
      <w:rFonts w:ascii="OpenSymbol" w:eastAsia="OpenSymbol" w:hAnsi="OpenSymbol" w:cs="OpenSymbol"/>
    </w:rPr>
  </w:style>
  <w:style w:type="character" w:customStyle="1" w:styleId="ListLabel2">
    <w:name w:val="ListLabel 2"/>
    <w:qFormat/>
    <w:rPr>
      <w:rFonts w:cs="OpenSymbol"/>
    </w:rPr>
  </w:style>
  <w:style w:type="character" w:customStyle="1" w:styleId="ListLabel3">
    <w:name w:val="ListLabel 3"/>
    <w:qFormat/>
    <w:rPr>
      <w:rFonts w:cs="Symbol"/>
    </w:rPr>
  </w:style>
  <w:style w:type="character" w:customStyle="1" w:styleId="ListLabel4">
    <w:name w:val="ListLabel 4"/>
    <w:qFormat/>
    <w:rPr>
      <w:rFonts w:cs="Symbol"/>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next w:val="Normal"/>
    <w:qFormat/>
    <w:rsid w:val="000122A9"/>
    <w:pPr>
      <w:spacing w:after="0" w:line="240" w:lineRule="auto"/>
      <w:jc w:val="center"/>
    </w:pPr>
    <w:rPr>
      <w:rFonts w:ascii="Times New Roman" w:eastAsia="Times New Roman" w:hAnsi="Times New Roman"/>
      <w:b/>
      <w:szCs w:val="20"/>
      <w:lang w:eastAsia="pt-BR"/>
    </w:rPr>
  </w:style>
  <w:style w:type="paragraph" w:customStyle="1" w:styleId="ndice">
    <w:name w:val="Índice"/>
    <w:basedOn w:val="Normal"/>
    <w:qFormat/>
    <w:pPr>
      <w:suppressLineNumbers/>
    </w:pPr>
    <w:rPr>
      <w:rFonts w:cs="Mangal"/>
    </w:rPr>
  </w:style>
  <w:style w:type="paragraph" w:customStyle="1" w:styleId="Ttulododocumento">
    <w:name w:val="Título do documento"/>
    <w:basedOn w:val="Normal"/>
    <w:qFormat/>
    <w:pPr>
      <w:keepNext/>
      <w:spacing w:before="240" w:after="120"/>
    </w:pPr>
    <w:rPr>
      <w:rFonts w:ascii="Liberation Sans" w:eastAsia="Microsoft YaHei" w:hAnsi="Liberation Sans" w:cs="Mangal"/>
      <w:sz w:val="28"/>
      <w:szCs w:val="28"/>
    </w:rPr>
  </w:style>
  <w:style w:type="paragraph" w:styleId="Textodebalo">
    <w:name w:val="Balloon Text"/>
    <w:basedOn w:val="Normal"/>
    <w:semiHidden/>
    <w:qFormat/>
    <w:rsid w:val="00E34F96"/>
    <w:rPr>
      <w:rFonts w:ascii="Tahoma" w:hAnsi="Tahoma" w:cs="Tahoma"/>
      <w:sz w:val="16"/>
      <w:szCs w:val="16"/>
    </w:rPr>
  </w:style>
  <w:style w:type="paragraph" w:styleId="SemEspaamento">
    <w:name w:val="No Spacing"/>
    <w:qFormat/>
    <w:rPr>
      <w:color w:val="00000A"/>
      <w:sz w:val="22"/>
      <w:szCs w:val="22"/>
    </w:rPr>
  </w:style>
  <w:style w:type="paragraph" w:styleId="Cabealho">
    <w:name w:val="header"/>
    <w:basedOn w:val="Normal"/>
    <w:link w:val="CabealhoChar"/>
    <w:uiPriority w:val="99"/>
    <w:unhideWhenUsed/>
    <w:rsid w:val="00B61FA6"/>
    <w:pPr>
      <w:tabs>
        <w:tab w:val="center" w:pos="4252"/>
        <w:tab w:val="right" w:pos="8504"/>
      </w:tabs>
    </w:pPr>
  </w:style>
  <w:style w:type="paragraph" w:styleId="Rodap">
    <w:name w:val="footer"/>
    <w:basedOn w:val="Normal"/>
    <w:link w:val="RodapChar"/>
    <w:unhideWhenUsed/>
    <w:rsid w:val="00B61FA6"/>
    <w:pPr>
      <w:tabs>
        <w:tab w:val="center" w:pos="4252"/>
        <w:tab w:val="right" w:pos="8504"/>
      </w:tabs>
    </w:pPr>
  </w:style>
  <w:style w:type="paragraph" w:customStyle="1" w:styleId="ecxmsonormal">
    <w:name w:val="ecxmsonormal"/>
    <w:basedOn w:val="Normal"/>
    <w:qFormat/>
    <w:rsid w:val="009C5B77"/>
    <w:pPr>
      <w:spacing w:after="324" w:line="240" w:lineRule="auto"/>
    </w:pPr>
    <w:rPr>
      <w:rFonts w:ascii="Times New Roman" w:eastAsia="Times New Roman" w:hAnsi="Times New Roman"/>
      <w:sz w:val="24"/>
      <w:szCs w:val="24"/>
      <w:lang w:eastAsia="pt-BR"/>
    </w:rPr>
  </w:style>
  <w:style w:type="paragraph" w:customStyle="1" w:styleId="Default">
    <w:name w:val="Default"/>
    <w:qFormat/>
    <w:rsid w:val="009B23AB"/>
    <w:rPr>
      <w:rFonts w:ascii="Verdana" w:hAnsi="Verdana" w:cs="Verdana"/>
      <w:color w:val="000000"/>
      <w:sz w:val="24"/>
      <w:szCs w:val="24"/>
    </w:rPr>
  </w:style>
  <w:style w:type="paragraph" w:styleId="PargrafodaLista">
    <w:name w:val="List Paragraph"/>
    <w:basedOn w:val="Normal"/>
    <w:uiPriority w:val="34"/>
    <w:qFormat/>
    <w:rsid w:val="0029238E"/>
    <w:pPr>
      <w:ind w:left="720"/>
      <w:contextualSpacing/>
    </w:pPr>
  </w:style>
  <w:style w:type="character" w:styleId="Hyperlink">
    <w:name w:val="Hyperlink"/>
    <w:basedOn w:val="Fontepargpadro"/>
    <w:unhideWhenUsed/>
    <w:rsid w:val="00C074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gabinete@dp.es.gov.br" TargetMode="External"/><Relationship Id="rId1" Type="http://schemas.openxmlformats.org/officeDocument/2006/relationships/hyperlink" Target="http://www.defensoria.es.def.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43770-EE3D-406E-A010-7AFE3258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2439</Words>
  <Characters>13174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DPES</Company>
  <LinksUpToDate>false</LinksUpToDate>
  <CharactersWithSpaces>15582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Defensoria</dc:creator>
  <cp:lastModifiedBy>Layra Francine Rizzi Casagrande</cp:lastModifiedBy>
  <cp:revision>13</cp:revision>
  <cp:lastPrinted>2017-08-14T18:54:00Z</cp:lastPrinted>
  <dcterms:created xsi:type="dcterms:W3CDTF">2017-08-15T16:22:00Z</dcterms:created>
  <dcterms:modified xsi:type="dcterms:W3CDTF">2017-08-15T16:55:00Z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DPES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